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51A16" w14:textId="45E935D6" w:rsidR="00C04C6C" w:rsidRPr="00B80E0E" w:rsidRDefault="00C04C6C" w:rsidP="004F097A">
      <w:pPr>
        <w:spacing w:line="220" w:lineRule="atLeast"/>
        <w:jc w:val="center"/>
        <w:rPr>
          <w:rFonts w:asciiTheme="majorHAnsi" w:hAnsiTheme="majorHAnsi"/>
          <w:sz w:val="18"/>
          <w:szCs w:val="18"/>
        </w:rPr>
      </w:pPr>
      <w:r w:rsidRPr="00B80E0E">
        <w:rPr>
          <w:rFonts w:asciiTheme="majorHAnsi" w:hAnsiTheme="majorHAnsi"/>
          <w:b/>
          <w:color w:val="FF0000"/>
          <w:sz w:val="18"/>
          <w:szCs w:val="18"/>
          <w:u w:val="single"/>
        </w:rPr>
        <w:br/>
      </w:r>
      <w:r w:rsidRPr="00B80E0E">
        <w:rPr>
          <w:rFonts w:asciiTheme="majorHAnsi" w:hAnsiTheme="majorHAnsi"/>
          <w:b/>
          <w:sz w:val="18"/>
          <w:szCs w:val="18"/>
          <w:highlight w:val="yellow"/>
        </w:rPr>
        <w:t xml:space="preserve">« ANNEXE </w:t>
      </w:r>
      <w:r>
        <w:rPr>
          <w:rFonts w:asciiTheme="majorHAnsi" w:hAnsiTheme="majorHAnsi"/>
          <w:b/>
          <w:sz w:val="18"/>
          <w:szCs w:val="18"/>
          <w:highlight w:val="yellow"/>
        </w:rPr>
        <w:t>COVIDIENNE MO</w:t>
      </w:r>
      <w:r w:rsidRPr="00B80E0E">
        <w:rPr>
          <w:rFonts w:asciiTheme="majorHAnsi" w:hAnsiTheme="majorHAnsi"/>
          <w:b/>
          <w:sz w:val="18"/>
          <w:szCs w:val="18"/>
          <w:highlight w:val="yellow"/>
        </w:rPr>
        <w:t>TS À MAUX »</w:t>
      </w:r>
      <w:r w:rsidRPr="00B80E0E">
        <w:rPr>
          <w:rFonts w:asciiTheme="majorHAnsi" w:hAnsiTheme="majorHAnsi"/>
          <w:b/>
          <w:sz w:val="18"/>
          <w:szCs w:val="18"/>
        </w:rPr>
        <w:br/>
      </w:r>
      <w:r w:rsidRPr="00B80E0E">
        <w:rPr>
          <w:rFonts w:asciiTheme="majorHAnsi" w:hAnsiTheme="majorHAnsi"/>
          <w:b/>
          <w:sz w:val="18"/>
          <w:szCs w:val="18"/>
          <w:u w:val="single"/>
        </w:rPr>
        <w:br/>
      </w:r>
      <w:r>
        <w:rPr>
          <w:rFonts w:asciiTheme="majorHAnsi" w:hAnsiTheme="majorHAnsi"/>
          <w:b/>
          <w:color w:val="0000FF"/>
          <w:sz w:val="18"/>
          <w:szCs w:val="18"/>
          <w:u w:val="single"/>
        </w:rPr>
        <w:t>Mise à jour 17</w:t>
      </w:r>
      <w:r w:rsidRPr="00B80E0E">
        <w:rPr>
          <w:rFonts w:asciiTheme="majorHAnsi" w:hAnsiTheme="majorHAnsi"/>
          <w:b/>
          <w:color w:val="0000FF"/>
          <w:sz w:val="18"/>
          <w:szCs w:val="18"/>
          <w:u w:val="single"/>
        </w:rPr>
        <w:t>.3.2021</w:t>
      </w:r>
      <w:r w:rsidRPr="00B80E0E">
        <w:rPr>
          <w:rFonts w:asciiTheme="majorHAnsi" w:hAnsiTheme="majorHAnsi"/>
          <w:b/>
          <w:color w:val="0000FF"/>
          <w:sz w:val="18"/>
          <w:szCs w:val="18"/>
          <w:u w:val="single"/>
        </w:rPr>
        <w:br/>
      </w:r>
      <w:r w:rsidRPr="00B80E0E">
        <w:rPr>
          <w:rFonts w:asciiTheme="majorHAnsi" w:hAnsiTheme="majorHAnsi"/>
          <w:sz w:val="18"/>
          <w:szCs w:val="18"/>
        </w:rPr>
        <w:br/>
      </w:r>
      <w:r>
        <w:rPr>
          <w:rFonts w:asciiTheme="majorHAnsi" w:hAnsiTheme="majorHAnsi"/>
          <w:b/>
          <w:color w:val="FF0000"/>
          <w:sz w:val="18"/>
          <w:szCs w:val="18"/>
        </w:rPr>
        <w:t>Entrées : 100</w:t>
      </w:r>
      <w:r w:rsidRPr="00B80E0E">
        <w:rPr>
          <w:rFonts w:asciiTheme="majorHAnsi" w:hAnsiTheme="majorHAnsi"/>
          <w:b/>
          <w:color w:val="FF0000"/>
          <w:sz w:val="18"/>
          <w:szCs w:val="18"/>
        </w:rPr>
        <w:br/>
      </w:r>
      <w:r w:rsidRPr="00B80E0E">
        <w:rPr>
          <w:rFonts w:asciiTheme="majorHAnsi" w:hAnsiTheme="majorHAnsi"/>
          <w:b/>
          <w:color w:val="008000"/>
          <w:sz w:val="18"/>
          <w:szCs w:val="18"/>
        </w:rPr>
        <w:br/>
      </w:r>
      <w:r w:rsidRPr="00B80E0E">
        <w:rPr>
          <w:rFonts w:asciiTheme="majorHAnsi" w:hAnsiTheme="majorHAnsi"/>
          <w:b/>
          <w:sz w:val="18"/>
          <w:szCs w:val="18"/>
          <w:highlight w:val="yellow"/>
          <w:bdr w:val="single" w:sz="4" w:space="0" w:color="auto"/>
        </w:rPr>
        <w:t>On trouvera les occurrences d’un terme ou locution par le raccourci Recherche (Ctl-F/Cmd-F)</w:t>
      </w:r>
      <w:r w:rsidRPr="00B80E0E">
        <w:rPr>
          <w:rFonts w:asciiTheme="majorHAnsi" w:hAnsiTheme="majorHAnsi"/>
          <w:b/>
          <w:sz w:val="18"/>
          <w:szCs w:val="18"/>
          <w:bdr w:val="single" w:sz="4" w:space="0" w:color="auto"/>
        </w:rPr>
        <w:br/>
      </w:r>
      <w:r w:rsidRPr="00B80E0E">
        <w:rPr>
          <w:rFonts w:asciiTheme="majorHAnsi" w:hAnsiTheme="majorHAnsi"/>
          <w:b/>
          <w:sz w:val="18"/>
          <w:szCs w:val="18"/>
        </w:rPr>
        <w:t>[ Click on the Research shortcut Ctl-F or Cmd-F to find all occurrences of a term or expression ]</w:t>
      </w:r>
      <w:r w:rsidRPr="00B80E0E">
        <w:rPr>
          <w:rFonts w:asciiTheme="majorHAnsi" w:hAnsiTheme="majorHAnsi"/>
          <w:b/>
          <w:color w:val="008000"/>
          <w:sz w:val="18"/>
          <w:szCs w:val="18"/>
        </w:rPr>
        <w:br/>
      </w:r>
      <w:r w:rsidRPr="00B80E0E">
        <w:rPr>
          <w:rFonts w:asciiTheme="majorHAnsi" w:hAnsiTheme="majorHAnsi"/>
          <w:b/>
          <w:sz w:val="18"/>
          <w:szCs w:val="18"/>
        </w:rPr>
        <w:br/>
      </w:r>
      <w:r w:rsidRPr="00B80E0E">
        <w:rPr>
          <w:rFonts w:asciiTheme="majorHAnsi" w:hAnsiTheme="majorHAnsi"/>
          <w:sz w:val="18"/>
          <w:szCs w:val="18"/>
          <w:highlight w:val="green"/>
        </w:rPr>
        <w:t>Plus facile à lire sur deux colonnes en mode Page</w:t>
      </w:r>
      <w:r>
        <w:rPr>
          <w:rFonts w:asciiTheme="majorHAnsi" w:hAnsiTheme="majorHAnsi"/>
          <w:sz w:val="18"/>
          <w:szCs w:val="18"/>
          <w:highlight w:val="green"/>
        </w:rPr>
        <w:br/>
        <w:t xml:space="preserve"> On peut aussi parcourir le lexique par ordre alphabétique </w:t>
      </w:r>
      <w:r>
        <w:rPr>
          <w:rFonts w:asciiTheme="majorHAnsi" w:hAnsiTheme="majorHAnsi"/>
          <w:sz w:val="18"/>
          <w:szCs w:val="18"/>
        </w:rPr>
        <w:br/>
      </w:r>
      <w:r>
        <w:rPr>
          <w:rFonts w:asciiTheme="majorHAnsi" w:hAnsiTheme="majorHAnsi"/>
          <w:sz w:val="18"/>
          <w:szCs w:val="18"/>
        </w:rPr>
        <w:br/>
      </w:r>
      <w:r w:rsidRPr="00C74ABA">
        <w:rPr>
          <w:rFonts w:asciiTheme="majorHAnsi" w:hAnsiTheme="majorHAnsi"/>
          <w:sz w:val="18"/>
          <w:szCs w:val="18"/>
        </w:rPr>
        <w:t>« </w:t>
      </w:r>
      <w:r w:rsidRPr="00C74ABA">
        <w:rPr>
          <w:rFonts w:asciiTheme="majorHAnsi" w:hAnsiTheme="majorHAnsi"/>
          <w:b/>
          <w:sz w:val="18"/>
          <w:szCs w:val="18"/>
        </w:rPr>
        <w:t>Pour vaincre l’illettrisme vaccinal </w:t>
      </w:r>
      <w:r w:rsidRPr="00C74ABA">
        <w:rPr>
          <w:rFonts w:asciiTheme="majorHAnsi" w:hAnsiTheme="majorHAnsi"/>
          <w:sz w:val="18"/>
          <w:szCs w:val="18"/>
        </w:rPr>
        <w:t>»</w:t>
      </w:r>
      <w:r w:rsidRPr="00C74ABA">
        <w:rPr>
          <w:rFonts w:asciiTheme="majorHAnsi" w:hAnsiTheme="majorHAnsi"/>
          <w:sz w:val="18"/>
          <w:szCs w:val="18"/>
        </w:rPr>
        <w:br/>
      </w:r>
      <w:r>
        <w:rPr>
          <w:rFonts w:asciiTheme="majorHAnsi" w:hAnsiTheme="majorHAnsi"/>
          <w:sz w:val="18"/>
          <w:szCs w:val="18"/>
        </w:rPr>
        <w:br/>
      </w:r>
      <w:r w:rsidRPr="00C74ABA">
        <w:rPr>
          <w:rFonts w:asciiTheme="majorHAnsi" w:hAnsiTheme="majorHAnsi"/>
          <w:b/>
          <w:color w:val="0000FF"/>
          <w:sz w:val="18"/>
          <w:szCs w:val="18"/>
        </w:rPr>
        <w:t>AVIS DE NON-RESPONSABILITÉ</w:t>
      </w:r>
      <w:r>
        <w:rPr>
          <w:rFonts w:asciiTheme="majorHAnsi" w:hAnsiTheme="majorHAnsi"/>
          <w:b/>
          <w:color w:val="0000FF"/>
          <w:sz w:val="18"/>
          <w:szCs w:val="18"/>
        </w:rPr>
        <w:br/>
      </w:r>
      <w:r>
        <w:rPr>
          <w:rFonts w:asciiTheme="majorHAnsi" w:hAnsiTheme="majorHAnsi"/>
          <w:sz w:val="18"/>
          <w:szCs w:val="18"/>
        </w:rPr>
        <w:t xml:space="preserve"> </w:t>
      </w:r>
      <w:r w:rsidRPr="007A37D6">
        <w:rPr>
          <w:rFonts w:asciiTheme="majorHAnsi" w:hAnsiTheme="majorHAnsi"/>
          <w:sz w:val="18"/>
          <w:szCs w:val="18"/>
        </w:rPr>
        <w:t xml:space="preserve">Cet ouvrage ne doit en aucun cas être assimilé à un conseil médical personnalisé, </w:t>
      </w:r>
      <w:r>
        <w:rPr>
          <w:rFonts w:asciiTheme="majorHAnsi" w:hAnsiTheme="majorHAnsi"/>
          <w:sz w:val="18"/>
          <w:szCs w:val="18"/>
        </w:rPr>
        <w:t>ni</w:t>
      </w:r>
      <w:r>
        <w:rPr>
          <w:rFonts w:asciiTheme="majorHAnsi" w:hAnsiTheme="majorHAnsi"/>
          <w:sz w:val="18"/>
          <w:szCs w:val="18"/>
        </w:rPr>
        <w:br/>
      </w:r>
      <w:r w:rsidRPr="007A37D6">
        <w:rPr>
          <w:rFonts w:asciiTheme="majorHAnsi" w:hAnsiTheme="majorHAnsi"/>
          <w:sz w:val="18"/>
          <w:szCs w:val="18"/>
        </w:rPr>
        <w:t xml:space="preserve">servir de guide de pratique clinique pour </w:t>
      </w:r>
      <w:r>
        <w:rPr>
          <w:rFonts w:asciiTheme="majorHAnsi" w:hAnsiTheme="majorHAnsi"/>
          <w:sz w:val="18"/>
          <w:szCs w:val="18"/>
        </w:rPr>
        <w:t>vacciner</w:t>
      </w:r>
      <w:r w:rsidRPr="007A37D6">
        <w:rPr>
          <w:rFonts w:asciiTheme="majorHAnsi" w:hAnsiTheme="majorHAnsi"/>
          <w:sz w:val="18"/>
          <w:szCs w:val="18"/>
        </w:rPr>
        <w:t xml:space="preserve"> un patient, mais être </w:t>
      </w:r>
      <w:r>
        <w:rPr>
          <w:rFonts w:asciiTheme="majorHAnsi" w:hAnsiTheme="majorHAnsi"/>
          <w:sz w:val="18"/>
          <w:szCs w:val="18"/>
        </w:rPr>
        <w:t>considéré</w:t>
      </w:r>
      <w:r>
        <w:rPr>
          <w:rFonts w:asciiTheme="majorHAnsi" w:hAnsiTheme="majorHAnsi"/>
          <w:sz w:val="18"/>
          <w:szCs w:val="18"/>
        </w:rPr>
        <w:br/>
      </w:r>
      <w:r w:rsidRPr="007A37D6">
        <w:rPr>
          <w:rFonts w:asciiTheme="majorHAnsi" w:hAnsiTheme="majorHAnsi"/>
          <w:sz w:val="18"/>
          <w:szCs w:val="18"/>
        </w:rPr>
        <w:t xml:space="preserve">comme source de connaissances générales en </w:t>
      </w:r>
      <w:r>
        <w:rPr>
          <w:rFonts w:asciiTheme="majorHAnsi" w:hAnsiTheme="majorHAnsi"/>
          <w:sz w:val="18"/>
          <w:szCs w:val="18"/>
        </w:rPr>
        <w:t>vaccinologie</w:t>
      </w:r>
      <w:r w:rsidRPr="007A37D6">
        <w:rPr>
          <w:rFonts w:asciiTheme="majorHAnsi" w:hAnsiTheme="majorHAnsi"/>
          <w:sz w:val="18"/>
          <w:szCs w:val="18"/>
        </w:rPr>
        <w:t xml:space="preserve"> sociale </w:t>
      </w:r>
      <w:r>
        <w:rPr>
          <w:rFonts w:asciiTheme="majorHAnsi" w:hAnsiTheme="majorHAnsi"/>
          <w:sz w:val="18"/>
          <w:szCs w:val="18"/>
        </w:rPr>
        <w:br/>
      </w:r>
      <w:r w:rsidRPr="007A37D6">
        <w:rPr>
          <w:rFonts w:asciiTheme="majorHAnsi" w:hAnsiTheme="majorHAnsi"/>
          <w:sz w:val="18"/>
          <w:szCs w:val="18"/>
        </w:rPr>
        <w:br/>
      </w:r>
      <w:r w:rsidRPr="007A37D6">
        <w:rPr>
          <w:rFonts w:asciiTheme="majorHAnsi" w:hAnsiTheme="majorHAnsi"/>
          <w:b/>
          <w:color w:val="FF0000"/>
          <w:sz w:val="18"/>
          <w:szCs w:val="18"/>
        </w:rPr>
        <w:t>Disclaimer</w:t>
      </w:r>
      <w:r>
        <w:rPr>
          <w:rFonts w:asciiTheme="majorHAnsi" w:hAnsiTheme="majorHAnsi"/>
          <w:b/>
          <w:color w:val="FF0000"/>
          <w:sz w:val="18"/>
          <w:szCs w:val="18"/>
        </w:rPr>
        <w:br/>
      </w:r>
      <w:r w:rsidRPr="007A37D6">
        <w:rPr>
          <w:rFonts w:asciiTheme="majorHAnsi" w:hAnsiTheme="majorHAnsi"/>
          <w:b/>
          <w:color w:val="FF0000"/>
          <w:sz w:val="18"/>
          <w:szCs w:val="18"/>
        </w:rPr>
        <w:t> </w:t>
      </w:r>
      <w:r w:rsidRPr="007A37D6">
        <w:rPr>
          <w:rFonts w:asciiTheme="majorHAnsi" w:hAnsiTheme="majorHAnsi"/>
          <w:sz w:val="18"/>
          <w:szCs w:val="18"/>
        </w:rPr>
        <w:t xml:space="preserve">This work should in no circumstances be construed as a source of personalised </w:t>
      </w:r>
      <w:r>
        <w:rPr>
          <w:rFonts w:asciiTheme="majorHAnsi" w:hAnsiTheme="majorHAnsi"/>
          <w:sz w:val="18"/>
          <w:szCs w:val="18"/>
        </w:rPr>
        <w:t>medical</w:t>
      </w:r>
      <w:r w:rsidRPr="007A37D6">
        <w:rPr>
          <w:rFonts w:asciiTheme="majorHAnsi" w:hAnsiTheme="majorHAnsi" w:cs="Times"/>
          <w:color w:val="0E0E0E"/>
          <w:sz w:val="18"/>
          <w:szCs w:val="18"/>
        </w:rPr>
        <w:t xml:space="preserve"> advice</w:t>
      </w:r>
      <w:r w:rsidRPr="007A37D6">
        <w:rPr>
          <w:rFonts w:asciiTheme="majorHAnsi" w:hAnsiTheme="majorHAnsi"/>
          <w:sz w:val="18"/>
          <w:szCs w:val="18"/>
        </w:rPr>
        <w:t xml:space="preserve"> or </w:t>
      </w:r>
      <w:r>
        <w:rPr>
          <w:rFonts w:asciiTheme="majorHAnsi" w:hAnsiTheme="majorHAnsi"/>
          <w:sz w:val="18"/>
          <w:szCs w:val="18"/>
        </w:rPr>
        <w:br/>
      </w:r>
      <w:r w:rsidRPr="007A37D6">
        <w:rPr>
          <w:rFonts w:asciiTheme="majorHAnsi" w:hAnsiTheme="majorHAnsi"/>
          <w:sz w:val="18"/>
          <w:szCs w:val="18"/>
        </w:rPr>
        <w:t xml:space="preserve">serve as clinical practice guideline to </w:t>
      </w:r>
      <w:r>
        <w:rPr>
          <w:rFonts w:asciiTheme="majorHAnsi" w:hAnsiTheme="majorHAnsi"/>
          <w:sz w:val="18"/>
          <w:szCs w:val="18"/>
        </w:rPr>
        <w:t>vaccinate</w:t>
      </w:r>
      <w:r w:rsidRPr="007A37D6">
        <w:rPr>
          <w:rFonts w:asciiTheme="majorHAnsi" w:hAnsiTheme="majorHAnsi"/>
          <w:sz w:val="18"/>
          <w:szCs w:val="18"/>
        </w:rPr>
        <w:t xml:space="preserve"> a patient, but be construed as a source </w:t>
      </w:r>
      <w:r>
        <w:rPr>
          <w:rFonts w:asciiTheme="majorHAnsi" w:hAnsiTheme="majorHAnsi"/>
          <w:sz w:val="18"/>
          <w:szCs w:val="18"/>
        </w:rPr>
        <w:br/>
      </w:r>
      <w:r w:rsidRPr="007A37D6">
        <w:rPr>
          <w:rFonts w:asciiTheme="majorHAnsi" w:hAnsiTheme="majorHAnsi"/>
          <w:sz w:val="18"/>
          <w:szCs w:val="18"/>
        </w:rPr>
        <w:t>of background informatio</w:t>
      </w:r>
      <w:r>
        <w:rPr>
          <w:rFonts w:asciiTheme="majorHAnsi" w:hAnsiTheme="majorHAnsi"/>
          <w:sz w:val="18"/>
          <w:szCs w:val="18"/>
        </w:rPr>
        <w:t>n on social pharmacology issues</w:t>
      </w:r>
      <w:r w:rsidRPr="007A37D6">
        <w:rPr>
          <w:rFonts w:asciiTheme="majorHAnsi" w:hAnsiTheme="majorHAnsi"/>
          <w:sz w:val="18"/>
          <w:szCs w:val="18"/>
        </w:rPr>
        <w:br/>
      </w:r>
      <w:r>
        <w:rPr>
          <w:rFonts w:asciiTheme="majorHAnsi" w:hAnsiTheme="majorHAnsi"/>
          <w:sz w:val="18"/>
          <w:szCs w:val="18"/>
        </w:rPr>
        <w:t>---</w:t>
      </w:r>
      <w:r>
        <w:rPr>
          <w:rFonts w:asciiTheme="majorHAnsi" w:hAnsiTheme="majorHAnsi"/>
          <w:sz w:val="18"/>
          <w:szCs w:val="18"/>
        </w:rPr>
        <w:br/>
      </w:r>
      <w:r w:rsidRPr="00B80E0E">
        <w:rPr>
          <w:rFonts w:asciiTheme="majorHAnsi" w:hAnsiTheme="majorHAnsi"/>
          <w:sz w:val="18"/>
          <w:szCs w:val="18"/>
        </w:rPr>
        <w:br/>
      </w:r>
    </w:p>
    <w:p w14:paraId="617669C0" w14:textId="77777777" w:rsidR="00C04C6C" w:rsidRDefault="00C04C6C" w:rsidP="0089621E">
      <w:pPr>
        <w:rPr>
          <w:rFonts w:asciiTheme="majorHAnsi" w:hAnsiTheme="majorHAnsi"/>
          <w:b/>
          <w:color w:val="212121"/>
          <w:sz w:val="18"/>
          <w:szCs w:val="18"/>
          <w:shd w:val="clear" w:color="auto" w:fill="FFFFFF"/>
          <w:lang w:val="en-US"/>
        </w:rPr>
      </w:pPr>
      <w:r w:rsidRPr="0089621E">
        <w:rPr>
          <w:rFonts w:asciiTheme="majorHAnsi" w:hAnsiTheme="majorHAnsi" w:cs="Calibri Bold Italic"/>
          <w:b/>
          <w:sz w:val="18"/>
          <w:szCs w:val="18"/>
          <w:lang w:val="fr-FR"/>
        </w:rPr>
        <w:t>ACIDES NUCLÉIQUES</w:t>
      </w:r>
      <w:r>
        <w:rPr>
          <w:rFonts w:asciiTheme="majorHAnsi" w:hAnsiTheme="majorHAnsi" w:cs="Calibri Bold Italic"/>
          <w:sz w:val="18"/>
          <w:szCs w:val="18"/>
          <w:lang w:val="fr-FR"/>
        </w:rPr>
        <w:t xml:space="preserve"> </w:t>
      </w:r>
      <w:r w:rsidRPr="0089621E">
        <w:rPr>
          <w:rFonts w:asciiTheme="majorHAnsi" w:hAnsiTheme="majorHAnsi" w:cs="Calibri Bold Italic"/>
          <w:i/>
          <w:sz w:val="18"/>
          <w:szCs w:val="18"/>
          <w:lang w:val="fr-FR"/>
        </w:rPr>
        <w:t>Génomique</w:t>
      </w:r>
      <w:r>
        <w:rPr>
          <w:rFonts w:asciiTheme="majorHAnsi" w:hAnsiTheme="majorHAnsi" w:cs="Calibri Bold Italic"/>
          <w:sz w:val="18"/>
          <w:szCs w:val="18"/>
          <w:lang w:val="fr-FR"/>
        </w:rPr>
        <w:br/>
        <w:t>* L’Acide DésoxyriboN</w:t>
      </w:r>
      <w:r w:rsidRPr="0089621E">
        <w:rPr>
          <w:rFonts w:asciiTheme="majorHAnsi" w:hAnsiTheme="majorHAnsi" w:cs="Calibri Bold Italic"/>
          <w:sz w:val="18"/>
          <w:szCs w:val="18"/>
          <w:lang w:val="fr-FR"/>
        </w:rPr>
        <w:t>ucléique ou ADN est le support</w:t>
      </w:r>
      <w:r>
        <w:rPr>
          <w:rFonts w:asciiTheme="majorHAnsi" w:hAnsiTheme="majorHAnsi" w:cs="Calibri Bold Italic"/>
          <w:sz w:val="18"/>
          <w:szCs w:val="18"/>
          <w:lang w:val="fr-FR"/>
        </w:rPr>
        <w:t xml:space="preserve"> de l'information génétique</w:t>
      </w:r>
      <w:r w:rsidRPr="0089621E">
        <w:rPr>
          <w:rFonts w:asciiTheme="majorHAnsi" w:hAnsiTheme="majorHAnsi" w:cs="Calibri Bold Italic"/>
          <w:sz w:val="18"/>
          <w:szCs w:val="18"/>
          <w:lang w:val="fr-FR"/>
        </w:rPr>
        <w:t> transmise de génération en génération</w:t>
      </w:r>
      <w:r>
        <w:rPr>
          <w:rFonts w:asciiTheme="majorHAnsi" w:hAnsiTheme="majorHAnsi" w:cs="Calibri Bold Italic"/>
          <w:sz w:val="18"/>
          <w:szCs w:val="18"/>
          <w:lang w:val="fr-FR"/>
        </w:rPr>
        <w:br/>
        <w:t>* L’Acide RiboN</w:t>
      </w:r>
      <w:r w:rsidRPr="0089621E">
        <w:rPr>
          <w:rFonts w:asciiTheme="majorHAnsi" w:hAnsiTheme="majorHAnsi" w:cs="Calibri Bold Italic"/>
          <w:sz w:val="18"/>
          <w:szCs w:val="18"/>
          <w:lang w:val="fr-FR"/>
        </w:rPr>
        <w:t xml:space="preserve">ucléique </w:t>
      </w:r>
      <w:r>
        <w:rPr>
          <w:rFonts w:asciiTheme="majorHAnsi" w:hAnsiTheme="majorHAnsi" w:cs="Calibri Bold Italic"/>
          <w:sz w:val="18"/>
          <w:szCs w:val="18"/>
          <w:lang w:val="fr-FR"/>
        </w:rPr>
        <w:t xml:space="preserve">ou ARN </w:t>
      </w:r>
      <w:r w:rsidRPr="0089621E">
        <w:rPr>
          <w:rFonts w:asciiTheme="majorHAnsi" w:hAnsiTheme="majorHAnsi" w:cs="Calibri Bold Italic"/>
          <w:sz w:val="18"/>
          <w:szCs w:val="18"/>
          <w:lang w:val="fr-FR"/>
        </w:rPr>
        <w:t>sert d'intermédiaire dans la circulation de l'information génétique de l'ADN aux protéines</w:t>
      </w:r>
      <w:r>
        <w:rPr>
          <w:rFonts w:asciiTheme="majorHAnsi" w:hAnsiTheme="majorHAnsi" w:cs="Calibri Bold Italic"/>
          <w:sz w:val="18"/>
          <w:szCs w:val="18"/>
          <w:lang w:val="fr-FR"/>
        </w:rPr>
        <w:br/>
      </w:r>
      <w:r w:rsidRPr="0089621E">
        <w:rPr>
          <w:rFonts w:asciiTheme="majorHAnsi" w:hAnsiTheme="majorHAnsi" w:cs="Calibri Bold Italic"/>
          <w:b/>
          <w:sz w:val="18"/>
          <w:szCs w:val="18"/>
          <w:lang w:val="fr-FR"/>
        </w:rPr>
        <w:t>Nucleic Acid</w:t>
      </w:r>
      <w:r>
        <w:rPr>
          <w:rFonts w:asciiTheme="majorHAnsi" w:hAnsiTheme="majorHAnsi" w:cs="Calibri Bold Italic"/>
          <w:sz w:val="18"/>
          <w:szCs w:val="18"/>
          <w:lang w:val="fr-FR"/>
        </w:rPr>
        <w:t>s</w:t>
      </w:r>
      <w:r>
        <w:rPr>
          <w:rFonts w:asciiTheme="majorHAnsi" w:hAnsiTheme="majorHAnsi" w:cs="Calibri Bold Italic"/>
          <w:sz w:val="18"/>
          <w:szCs w:val="18"/>
          <w:lang w:val="fr-FR"/>
        </w:rPr>
        <w:br/>
        <w:t>* DNA and RNA</w:t>
      </w:r>
      <w:r>
        <w:rPr>
          <w:rFonts w:asciiTheme="majorHAnsi" w:hAnsiTheme="majorHAnsi" w:cs="Calibri Bold Italic"/>
          <w:sz w:val="18"/>
          <w:szCs w:val="18"/>
          <w:lang w:val="fr-FR"/>
        </w:rPr>
        <w:br/>
      </w:r>
    </w:p>
    <w:p w14:paraId="16C3C797" w14:textId="77777777" w:rsidR="00C04C6C" w:rsidRDefault="00C04C6C" w:rsidP="00607F76">
      <w:pPr>
        <w:rPr>
          <w:rFonts w:asciiTheme="majorHAnsi" w:hAnsiTheme="majorHAnsi"/>
          <w:sz w:val="18"/>
          <w:szCs w:val="18"/>
        </w:rPr>
      </w:pPr>
      <w:r w:rsidRPr="00B80E0E">
        <w:rPr>
          <w:rFonts w:asciiTheme="majorHAnsi" w:hAnsiTheme="majorHAnsi"/>
          <w:b/>
          <w:sz w:val="18"/>
          <w:szCs w:val="18"/>
        </w:rPr>
        <w:t>AGEUSIE</w:t>
      </w:r>
      <w:r w:rsidRPr="00B80E0E">
        <w:rPr>
          <w:rFonts w:asciiTheme="majorHAnsi" w:hAnsiTheme="majorHAnsi"/>
          <w:sz w:val="18"/>
          <w:szCs w:val="18"/>
        </w:rPr>
        <w:t xml:space="preserve"> </w:t>
      </w:r>
      <w:r>
        <w:rPr>
          <w:rFonts w:asciiTheme="majorHAnsi" w:hAnsiTheme="majorHAnsi"/>
          <w:i/>
          <w:sz w:val="18"/>
          <w:szCs w:val="18"/>
        </w:rPr>
        <w:br/>
        <w:t>S</w:t>
      </w:r>
      <w:r w:rsidRPr="00B80E0E">
        <w:rPr>
          <w:rFonts w:asciiTheme="majorHAnsi" w:hAnsiTheme="majorHAnsi"/>
          <w:i/>
          <w:sz w:val="18"/>
          <w:szCs w:val="18"/>
        </w:rPr>
        <w:t>ymptôme spécifique</w:t>
      </w:r>
      <w:r w:rsidRPr="00B80E0E">
        <w:rPr>
          <w:rFonts w:asciiTheme="majorHAnsi" w:hAnsiTheme="majorHAnsi"/>
          <w:sz w:val="18"/>
          <w:szCs w:val="18"/>
        </w:rPr>
        <w:br/>
        <w:t>= perte totale ou partielle du goût, graduelle ou subite; les causes sont souvent neurologiques, occasionnellement médicamenteuses</w:t>
      </w:r>
      <w:r w:rsidRPr="00B80E0E">
        <w:rPr>
          <w:rFonts w:asciiTheme="majorHAnsi" w:hAnsiTheme="majorHAnsi"/>
          <w:sz w:val="18"/>
          <w:szCs w:val="18"/>
        </w:rPr>
        <w:br/>
        <w:t>* la perte soudaine du goût en période de pandémie c-19 est quasi spécifique dans le diagnostic de cette maladie</w:t>
      </w:r>
      <w:r w:rsidRPr="00B80E0E">
        <w:rPr>
          <w:rFonts w:asciiTheme="majorHAnsi" w:hAnsiTheme="majorHAnsi"/>
          <w:sz w:val="18"/>
          <w:szCs w:val="18"/>
        </w:rPr>
        <w:br/>
      </w:r>
      <w:r w:rsidRPr="00B80E0E">
        <w:rPr>
          <w:rFonts w:asciiTheme="majorHAnsi" w:hAnsiTheme="majorHAnsi"/>
          <w:b/>
          <w:sz w:val="18"/>
          <w:szCs w:val="18"/>
        </w:rPr>
        <w:t>ageusia</w:t>
      </w:r>
      <w:r w:rsidRPr="00B80E0E">
        <w:rPr>
          <w:rFonts w:asciiTheme="majorHAnsi" w:hAnsiTheme="majorHAnsi"/>
          <w:b/>
          <w:sz w:val="18"/>
          <w:szCs w:val="18"/>
        </w:rPr>
        <w:br/>
      </w:r>
      <w:r w:rsidRPr="00B80E0E">
        <w:rPr>
          <w:rFonts w:asciiTheme="majorHAnsi" w:hAnsiTheme="majorHAnsi"/>
          <w:sz w:val="18"/>
          <w:szCs w:val="18"/>
        </w:rPr>
        <w:t>= loss of sense of taste</w:t>
      </w:r>
      <w:r w:rsidRPr="00B80E0E">
        <w:rPr>
          <w:rFonts w:asciiTheme="majorHAnsi" w:hAnsiTheme="majorHAnsi"/>
          <w:sz w:val="18"/>
          <w:szCs w:val="18"/>
        </w:rPr>
        <w:br/>
      </w:r>
    </w:p>
    <w:p w14:paraId="6FCCB85B" w14:textId="77777777" w:rsidR="00C04C6C" w:rsidRDefault="00C04C6C" w:rsidP="004F097A">
      <w:pPr>
        <w:pStyle w:val="NormalWeb"/>
        <w:spacing w:before="0" w:beforeAutospacing="0" w:after="0" w:afterAutospacing="0" w:line="220" w:lineRule="atLeast"/>
        <w:rPr>
          <w:rFonts w:asciiTheme="majorHAnsi" w:hAnsiTheme="majorHAnsi" w:cs="Arial"/>
          <w:b/>
          <w:sz w:val="18"/>
          <w:szCs w:val="18"/>
        </w:rPr>
      </w:pPr>
      <w:r w:rsidRPr="00B80E0E">
        <w:rPr>
          <w:rFonts w:asciiTheme="majorHAnsi" w:hAnsiTheme="majorHAnsi"/>
          <w:b/>
          <w:sz w:val="18"/>
          <w:szCs w:val="18"/>
        </w:rPr>
        <w:t>ANOSMIE</w:t>
      </w:r>
      <w:r w:rsidRPr="00B80E0E">
        <w:rPr>
          <w:rFonts w:asciiTheme="majorHAnsi" w:hAnsiTheme="majorHAnsi"/>
          <w:sz w:val="18"/>
          <w:szCs w:val="18"/>
        </w:rPr>
        <w:t xml:space="preserve"> </w:t>
      </w:r>
      <w:r w:rsidRPr="00B80E0E">
        <w:rPr>
          <w:rFonts w:asciiTheme="majorHAnsi" w:hAnsiTheme="majorHAnsi"/>
          <w:i/>
          <w:sz w:val="18"/>
          <w:szCs w:val="18"/>
        </w:rPr>
        <w:t>Symptôme spécifique</w:t>
      </w:r>
      <w:r w:rsidRPr="00B80E0E">
        <w:rPr>
          <w:rFonts w:asciiTheme="majorHAnsi" w:hAnsiTheme="majorHAnsi"/>
          <w:sz w:val="18"/>
          <w:szCs w:val="18"/>
        </w:rPr>
        <w:br/>
        <w:t>= perte totale ou partielle de l’odorat</w:t>
      </w:r>
      <w:r w:rsidRPr="00B80E0E">
        <w:rPr>
          <w:rFonts w:asciiTheme="majorHAnsi" w:hAnsiTheme="majorHAnsi"/>
          <w:sz w:val="18"/>
          <w:szCs w:val="18"/>
        </w:rPr>
        <w:br/>
        <w:t>* la perte soudaine de l’odorat en période de pandémie c-19 est quasi spécifique dans le diagnostic de cette maladie</w:t>
      </w:r>
      <w:r w:rsidRPr="00B80E0E">
        <w:rPr>
          <w:rFonts w:asciiTheme="majorHAnsi" w:hAnsiTheme="majorHAnsi"/>
          <w:sz w:val="18"/>
          <w:szCs w:val="18"/>
        </w:rPr>
        <w:br/>
      </w:r>
      <w:r w:rsidRPr="00B80E0E">
        <w:rPr>
          <w:rFonts w:asciiTheme="majorHAnsi" w:hAnsiTheme="majorHAnsi"/>
          <w:b/>
          <w:sz w:val="18"/>
          <w:szCs w:val="18"/>
        </w:rPr>
        <w:t>Anosmia</w:t>
      </w:r>
      <w:r w:rsidRPr="00B80E0E">
        <w:rPr>
          <w:rFonts w:asciiTheme="majorHAnsi" w:hAnsiTheme="majorHAnsi"/>
          <w:sz w:val="18"/>
          <w:szCs w:val="18"/>
        </w:rPr>
        <w:br/>
        <w:t>= loss of sense of smell</w:t>
      </w:r>
      <w:r w:rsidRPr="00B80E0E">
        <w:rPr>
          <w:rFonts w:asciiTheme="majorHAnsi" w:hAnsiTheme="majorHAnsi"/>
          <w:sz w:val="18"/>
          <w:szCs w:val="18"/>
        </w:rPr>
        <w:br/>
      </w:r>
    </w:p>
    <w:p w14:paraId="1BC9665C"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 xml:space="preserve">ASTRA-ZENECA, VACCIN </w:t>
      </w:r>
      <w:r w:rsidRPr="00B80E0E">
        <w:rPr>
          <w:rFonts w:asciiTheme="majorHAnsi" w:hAnsiTheme="majorHAnsi"/>
          <w:i/>
          <w:sz w:val="18"/>
          <w:szCs w:val="18"/>
        </w:rPr>
        <w:t>Produit génétiquement modifié</w:t>
      </w:r>
      <w:r w:rsidRPr="00B80E0E">
        <w:rPr>
          <w:rFonts w:asciiTheme="majorHAnsi" w:hAnsiTheme="majorHAnsi"/>
          <w:b/>
          <w:sz w:val="18"/>
          <w:szCs w:val="18"/>
        </w:rPr>
        <w:br/>
      </w:r>
      <w:r w:rsidRPr="00B80E0E">
        <w:rPr>
          <w:rFonts w:asciiTheme="majorHAnsi" w:hAnsiTheme="majorHAnsi"/>
          <w:sz w:val="18"/>
          <w:szCs w:val="18"/>
        </w:rPr>
        <w:t>* Contient un adénovirus de chimpanzé non réplicatif intégré avec la séquence génétique codant la protéine Spike du virus, produit sur cellules rénales embryonnaires humaines génétiquement modifiées, par la technologie du DNA recombinant</w:t>
      </w:r>
      <w:r w:rsidRPr="00B80E0E">
        <w:rPr>
          <w:rFonts w:asciiTheme="majorHAnsi" w:hAnsiTheme="majorHAnsi"/>
          <w:sz w:val="18"/>
          <w:szCs w:val="18"/>
        </w:rPr>
        <w:br/>
        <w:t>* Type « vecteur viral non réplicatif »</w:t>
      </w:r>
      <w:r w:rsidRPr="00B80E0E">
        <w:rPr>
          <w:rFonts w:asciiTheme="majorHAnsi" w:hAnsiTheme="majorHAnsi"/>
          <w:sz w:val="18"/>
          <w:szCs w:val="18"/>
        </w:rPr>
        <w:br/>
      </w:r>
      <w:r w:rsidRPr="00B80E0E">
        <w:rPr>
          <w:rFonts w:asciiTheme="majorHAnsi" w:hAnsiTheme="majorHAnsi"/>
          <w:b/>
          <w:sz w:val="18"/>
          <w:szCs w:val="18"/>
        </w:rPr>
        <w:t>Astra-Zeneca Vaccine</w:t>
      </w:r>
      <w:r w:rsidRPr="00B80E0E">
        <w:rPr>
          <w:rFonts w:asciiTheme="majorHAnsi" w:hAnsiTheme="majorHAnsi"/>
          <w:b/>
          <w:sz w:val="18"/>
          <w:szCs w:val="18"/>
        </w:rPr>
        <w:br/>
      </w:r>
      <w:r w:rsidRPr="00B80E0E">
        <w:rPr>
          <w:rFonts w:asciiTheme="majorHAnsi" w:hAnsiTheme="majorHAnsi"/>
          <w:sz w:val="18"/>
          <w:szCs w:val="18"/>
        </w:rPr>
        <w:t>« This product contains genetically modified organisms. Produced in genetically modified human embryonic kidney (HEK) 293 cells and by recombinant DNA technology. Chimpanzee Adenovirus encoding the SARS-CoV-2 Spike glycoprotein (ChAdOx1-S), not less than 2.5 × 108 infectious units per dose ». (EMA EU Labeling, 29.1.2021)</w:t>
      </w:r>
      <w:r w:rsidRPr="00B80E0E">
        <w:rPr>
          <w:rFonts w:asciiTheme="majorHAnsi" w:hAnsiTheme="majorHAnsi"/>
          <w:sz w:val="18"/>
          <w:szCs w:val="18"/>
        </w:rPr>
        <w:br/>
      </w:r>
    </w:p>
    <w:p w14:paraId="18688F19" w14:textId="77777777" w:rsidR="00C04C6C" w:rsidRPr="00B80E0E" w:rsidRDefault="00C04C6C" w:rsidP="004F097A">
      <w:pPr>
        <w:spacing w:line="220" w:lineRule="atLeast"/>
        <w:rPr>
          <w:rFonts w:asciiTheme="majorHAnsi" w:hAnsiTheme="majorHAnsi"/>
          <w:b/>
          <w:sz w:val="18"/>
          <w:szCs w:val="18"/>
        </w:rPr>
      </w:pPr>
      <w:r w:rsidRPr="00B80E0E">
        <w:rPr>
          <w:rFonts w:asciiTheme="majorHAnsi" w:hAnsiTheme="majorHAnsi"/>
          <w:b/>
          <w:sz w:val="18"/>
          <w:szCs w:val="18"/>
        </w:rPr>
        <w:t>AUTO-ISOLEMENT</w:t>
      </w:r>
      <w:r w:rsidRPr="00B80E0E">
        <w:rPr>
          <w:rFonts w:asciiTheme="majorHAnsi" w:hAnsiTheme="majorHAnsi"/>
          <w:i/>
          <w:sz w:val="18"/>
          <w:szCs w:val="18"/>
        </w:rPr>
        <w:t xml:space="preserve"> Mesure de prévention</w:t>
      </w:r>
      <w:r w:rsidRPr="00B80E0E">
        <w:rPr>
          <w:rFonts w:asciiTheme="majorHAnsi" w:hAnsiTheme="majorHAnsi"/>
          <w:sz w:val="18"/>
          <w:szCs w:val="18"/>
        </w:rPr>
        <w:br/>
        <w:t>isolement volontaire</w:t>
      </w:r>
      <w:r w:rsidRPr="00B80E0E">
        <w:rPr>
          <w:rFonts w:asciiTheme="majorHAnsi" w:hAnsiTheme="majorHAnsi"/>
          <w:sz w:val="18"/>
          <w:szCs w:val="18"/>
        </w:rPr>
        <w:br/>
        <w:t xml:space="preserve">= Mesure de prévention de la propagation d'une maladie infectieuse au cours de laquelle une </w:t>
      </w:r>
      <w:r w:rsidRPr="00B80E0E">
        <w:rPr>
          <w:rFonts w:asciiTheme="majorHAnsi" w:hAnsiTheme="majorHAnsi"/>
          <w:i/>
          <w:sz w:val="18"/>
          <w:szCs w:val="18"/>
        </w:rPr>
        <w:t>personne atteinte</w:t>
      </w:r>
      <w:r w:rsidRPr="00B80E0E">
        <w:rPr>
          <w:rFonts w:asciiTheme="majorHAnsi" w:hAnsiTheme="majorHAnsi"/>
          <w:sz w:val="18"/>
          <w:szCs w:val="18"/>
        </w:rPr>
        <w:t xml:space="preserve"> décide de se </w:t>
      </w:r>
      <w:r w:rsidRPr="00B80E0E">
        <w:rPr>
          <w:rFonts w:asciiTheme="majorHAnsi" w:hAnsiTheme="majorHAnsi"/>
          <w:sz w:val="18"/>
          <w:szCs w:val="18"/>
        </w:rPr>
        <w:lastRenderedPageBreak/>
        <w:t>séparer des personnes non infectées pendant la période de transmissibilité de la maladie</w:t>
      </w:r>
      <w:r w:rsidRPr="00B80E0E">
        <w:rPr>
          <w:rFonts w:asciiTheme="majorHAnsi" w:hAnsiTheme="majorHAnsi"/>
          <w:sz w:val="18"/>
          <w:szCs w:val="18"/>
        </w:rPr>
        <w:br/>
        <w:t xml:space="preserve">* Diffère de la </w:t>
      </w:r>
      <w:r w:rsidRPr="00B80E0E">
        <w:rPr>
          <w:rFonts w:asciiTheme="majorHAnsi" w:hAnsiTheme="majorHAnsi"/>
          <w:i/>
          <w:sz w:val="18"/>
          <w:szCs w:val="18"/>
        </w:rPr>
        <w:t>quarantaine volontaire</w:t>
      </w:r>
      <w:r w:rsidRPr="00B80E0E">
        <w:rPr>
          <w:rFonts w:asciiTheme="majorHAnsi" w:hAnsiTheme="majorHAnsi"/>
          <w:i/>
          <w:sz w:val="18"/>
          <w:szCs w:val="18"/>
        </w:rPr>
        <w:br/>
      </w:r>
      <w:r w:rsidRPr="00B80E0E">
        <w:rPr>
          <w:rFonts w:asciiTheme="majorHAnsi" w:hAnsiTheme="majorHAnsi"/>
          <w:b/>
          <w:sz w:val="18"/>
          <w:szCs w:val="18"/>
        </w:rPr>
        <w:t>Self-Isolation; Volontary Isolation</w:t>
      </w:r>
      <w:r w:rsidRPr="00B80E0E">
        <w:rPr>
          <w:rFonts w:asciiTheme="majorHAnsi" w:hAnsiTheme="majorHAnsi"/>
          <w:b/>
          <w:sz w:val="18"/>
          <w:szCs w:val="18"/>
        </w:rPr>
        <w:br/>
      </w:r>
    </w:p>
    <w:p w14:paraId="7E4663FB" w14:textId="77777777" w:rsidR="00C04C6C" w:rsidRDefault="00C04C6C" w:rsidP="006D7784">
      <w:pPr>
        <w:rPr>
          <w:rFonts w:asciiTheme="majorHAnsi" w:hAnsiTheme="majorHAnsi"/>
          <w:sz w:val="18"/>
          <w:szCs w:val="18"/>
        </w:rPr>
      </w:pPr>
      <w:r w:rsidRPr="00B80E0E">
        <w:rPr>
          <w:rFonts w:asciiTheme="majorHAnsi" w:hAnsiTheme="majorHAnsi"/>
          <w:b/>
          <w:color w:val="000000"/>
          <w:sz w:val="18"/>
          <w:szCs w:val="18"/>
          <w:lang w:val="en-US"/>
        </w:rPr>
        <w:t>BRIN DE NUCLÉOTIDE</w:t>
      </w:r>
      <w:r w:rsidRPr="00B80E0E">
        <w:rPr>
          <w:rFonts w:asciiTheme="majorHAnsi" w:hAnsiTheme="majorHAnsi"/>
          <w:i/>
          <w:color w:val="000000"/>
          <w:sz w:val="18"/>
          <w:szCs w:val="18"/>
          <w:lang w:val="en-US"/>
        </w:rPr>
        <w:t xml:space="preserve"> Génomique</w:t>
      </w:r>
      <w:r w:rsidRPr="00B80E0E">
        <w:rPr>
          <w:rFonts w:asciiTheme="majorHAnsi" w:hAnsiTheme="majorHAnsi"/>
          <w:i/>
          <w:color w:val="000000"/>
          <w:sz w:val="18"/>
          <w:szCs w:val="18"/>
          <w:lang w:val="en-US"/>
        </w:rPr>
        <w:br/>
      </w:r>
      <w:r w:rsidRPr="00B80E0E">
        <w:rPr>
          <w:rFonts w:asciiTheme="majorHAnsi" w:hAnsiTheme="majorHAnsi"/>
          <w:b/>
          <w:color w:val="000000"/>
          <w:sz w:val="18"/>
          <w:szCs w:val="18"/>
          <w:lang w:val="en-US"/>
        </w:rPr>
        <w:t xml:space="preserve">* </w:t>
      </w:r>
      <w:r w:rsidRPr="00B80E0E">
        <w:rPr>
          <w:rFonts w:asciiTheme="majorHAnsi" w:hAnsiTheme="majorHAnsi"/>
          <w:sz w:val="18"/>
          <w:szCs w:val="18"/>
        </w:rPr>
        <w:t xml:space="preserve">Les 4 nucléotides sont les bases azotées nommées </w:t>
      </w:r>
      <w:r w:rsidRPr="006D7784">
        <w:rPr>
          <w:rFonts w:asciiTheme="majorHAnsi" w:hAnsiTheme="majorHAnsi"/>
          <w:i/>
          <w:sz w:val="18"/>
          <w:szCs w:val="18"/>
        </w:rPr>
        <w:t>adénine, cytosine, guanine</w:t>
      </w:r>
      <w:r w:rsidRPr="00B80E0E">
        <w:rPr>
          <w:rFonts w:asciiTheme="majorHAnsi" w:hAnsiTheme="majorHAnsi"/>
          <w:sz w:val="18"/>
          <w:szCs w:val="18"/>
        </w:rPr>
        <w:t xml:space="preserve"> et </w:t>
      </w:r>
      <w:r w:rsidRPr="006D7784">
        <w:rPr>
          <w:rFonts w:asciiTheme="majorHAnsi" w:hAnsiTheme="majorHAnsi"/>
          <w:i/>
          <w:sz w:val="18"/>
          <w:szCs w:val="18"/>
        </w:rPr>
        <w:t>thymine</w:t>
      </w:r>
      <w:r w:rsidRPr="00B80E0E">
        <w:rPr>
          <w:rFonts w:asciiTheme="majorHAnsi" w:hAnsiTheme="majorHAnsi"/>
          <w:sz w:val="18"/>
          <w:szCs w:val="18"/>
        </w:rPr>
        <w:t xml:space="preserve"> (ACGT)</w:t>
      </w:r>
      <w:r>
        <w:rPr>
          <w:rFonts w:asciiTheme="majorHAnsi" w:hAnsiTheme="majorHAnsi"/>
          <w:sz w:val="18"/>
          <w:szCs w:val="18"/>
        </w:rPr>
        <w:br/>
      </w:r>
      <w:r w:rsidRPr="006D7784">
        <w:rPr>
          <w:rFonts w:asciiTheme="majorHAnsi" w:hAnsiTheme="majorHAnsi"/>
          <w:sz w:val="18"/>
          <w:szCs w:val="18"/>
        </w:rPr>
        <w:t>*</w:t>
      </w:r>
      <w:r>
        <w:rPr>
          <w:rFonts w:asciiTheme="majorHAnsi" w:hAnsiTheme="majorHAnsi"/>
          <w:sz w:val="18"/>
          <w:szCs w:val="18"/>
        </w:rPr>
        <w:t xml:space="preserve"> L’ADN a</w:t>
      </w:r>
      <w:r w:rsidRPr="006D7784">
        <w:rPr>
          <w:rFonts w:asciiTheme="majorHAnsi" w:hAnsiTheme="majorHAnsi"/>
          <w:sz w:val="18"/>
          <w:szCs w:val="18"/>
        </w:rPr>
        <w:t xml:space="preserve"> 2 </w:t>
      </w:r>
      <w:r w:rsidRPr="006D7784">
        <w:rPr>
          <w:rFonts w:asciiTheme="majorHAnsi" w:hAnsiTheme="majorHAnsi"/>
          <w:i/>
          <w:sz w:val="18"/>
          <w:szCs w:val="18"/>
        </w:rPr>
        <w:t>brins</w:t>
      </w:r>
      <w:r w:rsidRPr="006D7784">
        <w:rPr>
          <w:rFonts w:asciiTheme="majorHAnsi" w:hAnsiTheme="majorHAnsi"/>
          <w:sz w:val="18"/>
          <w:szCs w:val="18"/>
        </w:rPr>
        <w:t xml:space="preserve"> disposés en double hélice, et l'ARN </w:t>
      </w:r>
      <w:r>
        <w:rPr>
          <w:rFonts w:asciiTheme="majorHAnsi" w:hAnsiTheme="majorHAnsi"/>
          <w:sz w:val="18"/>
          <w:szCs w:val="18"/>
        </w:rPr>
        <w:t xml:space="preserve">une </w:t>
      </w:r>
      <w:r w:rsidRPr="006D7784">
        <w:rPr>
          <w:rFonts w:asciiTheme="majorHAnsi" w:hAnsiTheme="majorHAnsi"/>
          <w:sz w:val="18"/>
          <w:szCs w:val="18"/>
        </w:rPr>
        <w:t>seule hélice</w:t>
      </w:r>
      <w:r>
        <w:rPr>
          <w:rFonts w:asciiTheme="majorHAnsi" w:hAnsiTheme="majorHAnsi"/>
          <w:sz w:val="18"/>
          <w:szCs w:val="18"/>
        </w:rPr>
        <w:br/>
      </w:r>
      <w:r w:rsidRPr="00B80E0E">
        <w:rPr>
          <w:rFonts w:asciiTheme="majorHAnsi" w:hAnsiTheme="majorHAnsi"/>
          <w:b/>
          <w:color w:val="000000"/>
          <w:sz w:val="18"/>
          <w:szCs w:val="18"/>
          <w:lang w:val="en-US"/>
        </w:rPr>
        <w:t>Nucleotide</w:t>
      </w:r>
      <w:r w:rsidRPr="00B80E0E">
        <w:rPr>
          <w:rFonts w:asciiTheme="majorHAnsi" w:hAnsiTheme="majorHAnsi"/>
          <w:color w:val="000000"/>
          <w:sz w:val="18"/>
          <w:szCs w:val="18"/>
          <w:lang w:val="en-US"/>
        </w:rPr>
        <w:t xml:space="preserve"> </w:t>
      </w:r>
      <w:r w:rsidRPr="00B80E0E">
        <w:rPr>
          <w:rFonts w:asciiTheme="majorHAnsi" w:hAnsiTheme="majorHAnsi"/>
          <w:b/>
          <w:color w:val="000000"/>
          <w:sz w:val="18"/>
          <w:szCs w:val="18"/>
          <w:lang w:val="en-US"/>
        </w:rPr>
        <w:t>Strand</w:t>
      </w:r>
      <w:r w:rsidRPr="00B80E0E">
        <w:rPr>
          <w:rFonts w:asciiTheme="majorHAnsi" w:eastAsia="Times New Roman" w:hAnsiTheme="majorHAnsi" w:cs="Segoe UI"/>
          <w:color w:val="212121"/>
          <w:sz w:val="18"/>
          <w:szCs w:val="18"/>
        </w:rPr>
        <w:br/>
      </w:r>
    </w:p>
    <w:p w14:paraId="6D769356" w14:textId="77777777" w:rsidR="00C04C6C" w:rsidRPr="00B80E0E" w:rsidRDefault="00C04C6C" w:rsidP="006D7784">
      <w:pPr>
        <w:rPr>
          <w:rFonts w:asciiTheme="majorHAnsi" w:hAnsiTheme="majorHAnsi"/>
          <w:b/>
          <w:sz w:val="18"/>
          <w:szCs w:val="18"/>
        </w:rPr>
      </w:pPr>
      <w:r w:rsidRPr="00B80E0E">
        <w:rPr>
          <w:rFonts w:asciiTheme="majorHAnsi" w:hAnsiTheme="majorHAnsi"/>
          <w:b/>
          <w:sz w:val="18"/>
          <w:szCs w:val="18"/>
        </w:rPr>
        <w:t>CAS CONFIRMÉ</w:t>
      </w:r>
      <w:r w:rsidRPr="00B80E0E">
        <w:rPr>
          <w:rFonts w:asciiTheme="majorHAnsi" w:hAnsiTheme="majorHAnsi"/>
          <w:sz w:val="18"/>
          <w:szCs w:val="18"/>
        </w:rPr>
        <w:br/>
        <w:t>cas avéré</w:t>
      </w:r>
      <w:r w:rsidRPr="00B80E0E">
        <w:rPr>
          <w:rFonts w:asciiTheme="majorHAnsi" w:hAnsiTheme="majorHAnsi"/>
          <w:sz w:val="18"/>
          <w:szCs w:val="18"/>
        </w:rPr>
        <w:br/>
        <w:t>* Observation clinique d’un malade présentant des symptômes évocateurs de la covid et dont l’atteinte est confirmée par une méthode de laboratoire</w:t>
      </w:r>
      <w:r>
        <w:rPr>
          <w:rFonts w:asciiTheme="majorHAnsi" w:hAnsiTheme="majorHAnsi"/>
          <w:sz w:val="18"/>
          <w:szCs w:val="18"/>
        </w:rPr>
        <w:br/>
        <w:t>* Dans certaines juridictions on se contente d’un test positif</w:t>
      </w:r>
      <w:r w:rsidRPr="00B80E0E">
        <w:rPr>
          <w:rFonts w:asciiTheme="majorHAnsi" w:hAnsiTheme="majorHAnsi"/>
          <w:sz w:val="18"/>
          <w:szCs w:val="18"/>
        </w:rPr>
        <w:br/>
      </w:r>
      <w:r w:rsidRPr="00B80E0E">
        <w:rPr>
          <w:rFonts w:asciiTheme="majorHAnsi" w:hAnsiTheme="majorHAnsi"/>
          <w:b/>
          <w:sz w:val="18"/>
          <w:szCs w:val="18"/>
        </w:rPr>
        <w:t>Confirmed Case</w:t>
      </w:r>
      <w:r w:rsidRPr="00B80E0E">
        <w:rPr>
          <w:rFonts w:asciiTheme="majorHAnsi" w:hAnsiTheme="majorHAnsi"/>
          <w:b/>
          <w:sz w:val="18"/>
          <w:szCs w:val="18"/>
        </w:rPr>
        <w:br/>
      </w:r>
    </w:p>
    <w:p w14:paraId="78FF2D85" w14:textId="77777777" w:rsidR="00C04C6C" w:rsidRPr="00B80E0E" w:rsidRDefault="00C04C6C" w:rsidP="004F097A">
      <w:pPr>
        <w:pStyle w:val="NormalWeb"/>
        <w:spacing w:before="0" w:beforeAutospacing="0" w:after="0" w:afterAutospacing="0" w:line="220" w:lineRule="atLeast"/>
        <w:rPr>
          <w:rFonts w:asciiTheme="majorHAnsi" w:hAnsiTheme="majorHAnsi"/>
          <w:b/>
          <w:sz w:val="18"/>
          <w:szCs w:val="18"/>
        </w:rPr>
      </w:pPr>
      <w:r w:rsidRPr="00B80E0E">
        <w:rPr>
          <w:rFonts w:asciiTheme="majorHAnsi" w:hAnsiTheme="majorHAnsi"/>
          <w:b/>
          <w:sz w:val="18"/>
          <w:szCs w:val="18"/>
        </w:rPr>
        <w:t>CAS INDEX</w:t>
      </w:r>
      <w:r w:rsidRPr="00B80E0E">
        <w:rPr>
          <w:rFonts w:asciiTheme="majorHAnsi" w:hAnsiTheme="majorHAnsi"/>
          <w:b/>
          <w:sz w:val="18"/>
          <w:szCs w:val="18"/>
        </w:rPr>
        <w:br/>
      </w:r>
      <w:r w:rsidRPr="00B80E0E">
        <w:rPr>
          <w:rFonts w:asciiTheme="majorHAnsi" w:hAnsiTheme="majorHAnsi"/>
          <w:sz w:val="18"/>
          <w:szCs w:val="18"/>
        </w:rPr>
        <w:t>cas primaire</w:t>
      </w:r>
      <w:r w:rsidRPr="00B80E0E">
        <w:rPr>
          <w:rFonts w:asciiTheme="majorHAnsi" w:hAnsiTheme="majorHAnsi"/>
          <w:sz w:val="18"/>
          <w:szCs w:val="18"/>
        </w:rPr>
        <w:br/>
        <w:t xml:space="preserve">* Premier cas de covid-19 dans une population donnée. </w:t>
      </w:r>
      <w:r w:rsidRPr="00B80E0E">
        <w:rPr>
          <w:rFonts w:asciiTheme="majorHAnsi" w:hAnsiTheme="majorHAnsi"/>
          <w:sz w:val="18"/>
          <w:szCs w:val="18"/>
        </w:rPr>
        <w:br/>
      </w:r>
      <w:r w:rsidRPr="00B80E0E">
        <w:rPr>
          <w:rFonts w:asciiTheme="majorHAnsi" w:hAnsiTheme="majorHAnsi"/>
          <w:b/>
          <w:sz w:val="18"/>
          <w:szCs w:val="18"/>
        </w:rPr>
        <w:t xml:space="preserve">Index Case; </w:t>
      </w:r>
      <w:r w:rsidRPr="00B80E0E">
        <w:rPr>
          <w:rFonts w:asciiTheme="majorHAnsi" w:hAnsiTheme="majorHAnsi"/>
          <w:sz w:val="18"/>
          <w:szCs w:val="18"/>
        </w:rPr>
        <w:t>Primary case</w:t>
      </w:r>
      <w:r w:rsidRPr="00B80E0E">
        <w:rPr>
          <w:rFonts w:asciiTheme="majorHAnsi" w:hAnsiTheme="majorHAnsi"/>
          <w:sz w:val="18"/>
          <w:szCs w:val="18"/>
        </w:rPr>
        <w:br/>
      </w:r>
    </w:p>
    <w:p w14:paraId="70823B14" w14:textId="77777777" w:rsidR="00C04C6C" w:rsidRPr="00B80E0E" w:rsidRDefault="00C04C6C" w:rsidP="004F097A">
      <w:pPr>
        <w:pStyle w:val="NormalWeb"/>
        <w:spacing w:before="0" w:beforeAutospacing="0" w:after="0" w:afterAutospacing="0" w:line="220" w:lineRule="atLeast"/>
        <w:rPr>
          <w:rFonts w:asciiTheme="majorHAnsi" w:hAnsiTheme="majorHAnsi"/>
          <w:b/>
          <w:sz w:val="18"/>
          <w:szCs w:val="18"/>
        </w:rPr>
      </w:pPr>
      <w:r w:rsidRPr="00B80E0E">
        <w:rPr>
          <w:rFonts w:asciiTheme="majorHAnsi" w:hAnsiTheme="majorHAnsi"/>
          <w:b/>
          <w:sz w:val="18"/>
          <w:szCs w:val="18"/>
        </w:rPr>
        <w:t>CAS PRIMAIRE</w:t>
      </w:r>
      <w:r w:rsidRPr="00B80E0E">
        <w:rPr>
          <w:rFonts w:asciiTheme="majorHAnsi" w:hAnsiTheme="majorHAnsi"/>
          <w:b/>
          <w:sz w:val="18"/>
          <w:szCs w:val="18"/>
        </w:rPr>
        <w:br/>
      </w:r>
      <w:r w:rsidRPr="00B80E0E">
        <w:rPr>
          <w:rFonts w:asciiTheme="majorHAnsi" w:hAnsiTheme="majorHAnsi"/>
          <w:sz w:val="18"/>
          <w:szCs w:val="18"/>
        </w:rPr>
        <w:t>Voir CAS INDEX</w:t>
      </w:r>
      <w:r w:rsidRPr="00B80E0E">
        <w:rPr>
          <w:rFonts w:asciiTheme="majorHAnsi" w:hAnsiTheme="majorHAnsi"/>
          <w:sz w:val="18"/>
          <w:szCs w:val="18"/>
        </w:rPr>
        <w:br/>
      </w:r>
    </w:p>
    <w:p w14:paraId="4F216088"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CAS PROBABLE</w:t>
      </w:r>
      <w:r w:rsidRPr="00B80E0E">
        <w:rPr>
          <w:rFonts w:asciiTheme="majorHAnsi" w:hAnsiTheme="majorHAnsi"/>
          <w:b/>
          <w:sz w:val="18"/>
          <w:szCs w:val="18"/>
        </w:rPr>
        <w:br/>
      </w:r>
      <w:r w:rsidRPr="00B80E0E">
        <w:rPr>
          <w:rFonts w:asciiTheme="majorHAnsi" w:hAnsiTheme="majorHAnsi"/>
          <w:sz w:val="18"/>
          <w:szCs w:val="18"/>
        </w:rPr>
        <w:t xml:space="preserve">= Observation clinique d’un patient présentant des manifestations </w:t>
      </w:r>
      <w:r w:rsidRPr="00D4153E">
        <w:rPr>
          <w:rFonts w:asciiTheme="majorHAnsi" w:hAnsiTheme="majorHAnsi"/>
          <w:i/>
          <w:sz w:val="18"/>
          <w:szCs w:val="18"/>
        </w:rPr>
        <w:t>probantes</w:t>
      </w:r>
      <w:r w:rsidRPr="00B80E0E">
        <w:rPr>
          <w:rFonts w:asciiTheme="majorHAnsi" w:hAnsiTheme="majorHAnsi"/>
          <w:sz w:val="18"/>
          <w:szCs w:val="18"/>
        </w:rPr>
        <w:t xml:space="preserve"> de la covid-19 sans confirmation en laboratoire</w:t>
      </w:r>
      <w:r w:rsidRPr="00B80E0E">
        <w:rPr>
          <w:rFonts w:asciiTheme="majorHAnsi" w:hAnsiTheme="majorHAnsi"/>
          <w:sz w:val="18"/>
          <w:szCs w:val="18"/>
        </w:rPr>
        <w:br/>
      </w:r>
      <w:r w:rsidRPr="00B80E0E">
        <w:rPr>
          <w:rFonts w:asciiTheme="majorHAnsi" w:hAnsiTheme="majorHAnsi"/>
          <w:b/>
          <w:sz w:val="18"/>
          <w:szCs w:val="18"/>
        </w:rPr>
        <w:t>Probable Case</w:t>
      </w:r>
      <w:r w:rsidRPr="00B80E0E">
        <w:rPr>
          <w:rFonts w:asciiTheme="majorHAnsi" w:hAnsiTheme="majorHAnsi"/>
          <w:b/>
          <w:sz w:val="18"/>
          <w:szCs w:val="18"/>
        </w:rPr>
        <w:br/>
      </w:r>
      <w:r w:rsidRPr="00B80E0E">
        <w:rPr>
          <w:rFonts w:asciiTheme="majorHAnsi" w:hAnsiTheme="majorHAnsi"/>
          <w:sz w:val="18"/>
          <w:szCs w:val="18"/>
        </w:rPr>
        <w:t xml:space="preserve">= With </w:t>
      </w:r>
      <w:r w:rsidRPr="00D4153E">
        <w:rPr>
          <w:rFonts w:asciiTheme="majorHAnsi" w:hAnsiTheme="majorHAnsi"/>
          <w:i/>
          <w:sz w:val="18"/>
          <w:szCs w:val="18"/>
        </w:rPr>
        <w:t>convincing</w:t>
      </w:r>
      <w:r w:rsidRPr="00B80E0E">
        <w:rPr>
          <w:rFonts w:asciiTheme="majorHAnsi" w:hAnsiTheme="majorHAnsi"/>
          <w:sz w:val="18"/>
          <w:szCs w:val="18"/>
        </w:rPr>
        <w:t xml:space="preserve"> manifestations of c19 without laboratory confirmation</w:t>
      </w:r>
      <w:r w:rsidRPr="00B80E0E">
        <w:rPr>
          <w:rFonts w:asciiTheme="majorHAnsi" w:hAnsiTheme="majorHAnsi"/>
          <w:sz w:val="18"/>
          <w:szCs w:val="18"/>
        </w:rPr>
        <w:br/>
      </w:r>
    </w:p>
    <w:p w14:paraId="4E811B65" w14:textId="77777777" w:rsidR="00C04C6C" w:rsidRPr="00B80E0E" w:rsidRDefault="00C04C6C" w:rsidP="004F097A">
      <w:pPr>
        <w:widowControl w:val="0"/>
        <w:tabs>
          <w:tab w:val="left" w:pos="220"/>
          <w:tab w:val="left" w:pos="720"/>
        </w:tabs>
        <w:autoSpaceDE w:val="0"/>
        <w:autoSpaceDN w:val="0"/>
        <w:adjustRightInd w:val="0"/>
        <w:spacing w:line="220" w:lineRule="atLeast"/>
        <w:rPr>
          <w:rFonts w:asciiTheme="majorHAnsi" w:hAnsiTheme="majorHAnsi"/>
          <w:sz w:val="18"/>
          <w:szCs w:val="18"/>
        </w:rPr>
      </w:pPr>
      <w:r w:rsidRPr="00B80E0E">
        <w:rPr>
          <w:rFonts w:asciiTheme="majorHAnsi" w:hAnsiTheme="majorHAnsi"/>
          <w:b/>
          <w:sz w:val="18"/>
          <w:szCs w:val="18"/>
        </w:rPr>
        <w:t>CAS SECONDAIRE</w:t>
      </w:r>
      <w:r w:rsidRPr="00B80E0E">
        <w:rPr>
          <w:rFonts w:asciiTheme="majorHAnsi" w:hAnsiTheme="majorHAnsi"/>
          <w:b/>
          <w:sz w:val="18"/>
          <w:szCs w:val="18"/>
        </w:rPr>
        <w:br/>
      </w:r>
      <w:r w:rsidRPr="00B80E0E">
        <w:rPr>
          <w:rFonts w:asciiTheme="majorHAnsi" w:hAnsiTheme="majorHAnsi"/>
          <w:sz w:val="18"/>
          <w:szCs w:val="18"/>
        </w:rPr>
        <w:t>= Personne infectée au contact du cas primaire</w:t>
      </w:r>
      <w:r w:rsidRPr="00B80E0E">
        <w:rPr>
          <w:rFonts w:asciiTheme="majorHAnsi" w:hAnsiTheme="majorHAnsi"/>
          <w:sz w:val="18"/>
          <w:szCs w:val="18"/>
        </w:rPr>
        <w:br/>
      </w:r>
      <w:r w:rsidRPr="00B80E0E">
        <w:rPr>
          <w:rFonts w:asciiTheme="majorHAnsi" w:hAnsiTheme="majorHAnsi"/>
          <w:b/>
          <w:sz w:val="18"/>
          <w:szCs w:val="18"/>
        </w:rPr>
        <w:t>Secondary Case</w:t>
      </w:r>
      <w:r w:rsidRPr="00B80E0E">
        <w:rPr>
          <w:rFonts w:asciiTheme="majorHAnsi" w:hAnsiTheme="majorHAnsi"/>
          <w:b/>
          <w:sz w:val="18"/>
          <w:szCs w:val="18"/>
        </w:rPr>
        <w:br/>
      </w:r>
      <w:r w:rsidRPr="00B80E0E">
        <w:rPr>
          <w:rFonts w:asciiTheme="majorHAnsi" w:hAnsiTheme="majorHAnsi"/>
          <w:sz w:val="18"/>
          <w:szCs w:val="18"/>
        </w:rPr>
        <w:t>= Person infected by contact with the primary case</w:t>
      </w:r>
      <w:r w:rsidRPr="00B80E0E">
        <w:rPr>
          <w:rFonts w:asciiTheme="majorHAnsi" w:hAnsiTheme="majorHAnsi"/>
          <w:sz w:val="18"/>
          <w:szCs w:val="18"/>
        </w:rPr>
        <w:br/>
      </w:r>
    </w:p>
    <w:p w14:paraId="4A04D14D"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CAS SUSPECT</w:t>
      </w:r>
      <w:r w:rsidRPr="00B80E0E">
        <w:rPr>
          <w:rFonts w:asciiTheme="majorHAnsi" w:hAnsiTheme="majorHAnsi"/>
          <w:b/>
          <w:sz w:val="18"/>
          <w:szCs w:val="18"/>
        </w:rPr>
        <w:br/>
      </w:r>
      <w:r w:rsidRPr="00B80E0E">
        <w:rPr>
          <w:rFonts w:asciiTheme="majorHAnsi" w:hAnsiTheme="majorHAnsi"/>
          <w:sz w:val="18"/>
          <w:szCs w:val="18"/>
        </w:rPr>
        <w:t>cas présumé / soupçonné</w:t>
      </w:r>
      <w:r w:rsidRPr="00B80E0E">
        <w:rPr>
          <w:rFonts w:asciiTheme="majorHAnsi" w:hAnsiTheme="majorHAnsi"/>
          <w:sz w:val="18"/>
          <w:szCs w:val="18"/>
        </w:rPr>
        <w:br/>
        <w:t>* Personne présentant quelques manifestations, ou asymptomatique mais exposé à une source d’infection</w:t>
      </w:r>
      <w:r w:rsidRPr="00B80E0E">
        <w:rPr>
          <w:rFonts w:asciiTheme="majorHAnsi" w:hAnsiTheme="majorHAnsi"/>
          <w:sz w:val="18"/>
          <w:szCs w:val="18"/>
        </w:rPr>
        <w:br/>
      </w:r>
      <w:r w:rsidRPr="00B80E0E">
        <w:rPr>
          <w:rFonts w:asciiTheme="majorHAnsi" w:hAnsiTheme="majorHAnsi"/>
          <w:b/>
          <w:sz w:val="18"/>
          <w:szCs w:val="18"/>
        </w:rPr>
        <w:t>Suspect Case</w:t>
      </w:r>
      <w:r w:rsidRPr="00B80E0E">
        <w:rPr>
          <w:rFonts w:asciiTheme="majorHAnsi" w:hAnsiTheme="majorHAnsi"/>
          <w:sz w:val="18"/>
          <w:szCs w:val="18"/>
        </w:rPr>
        <w:br/>
        <w:t>* Person with some manifestations or asymptomatic but exposed to a source of infection</w:t>
      </w:r>
      <w:r w:rsidRPr="00B80E0E">
        <w:rPr>
          <w:rFonts w:asciiTheme="majorHAnsi" w:hAnsiTheme="majorHAnsi"/>
          <w:sz w:val="18"/>
          <w:szCs w:val="18"/>
        </w:rPr>
        <w:br/>
      </w:r>
    </w:p>
    <w:p w14:paraId="35DE481F" w14:textId="77777777" w:rsidR="00C04C6C" w:rsidRPr="00B80E0E" w:rsidRDefault="00C04C6C" w:rsidP="004F097A">
      <w:pPr>
        <w:shd w:val="clear" w:color="auto" w:fill="FFFFFF"/>
        <w:spacing w:line="220" w:lineRule="atLeast"/>
        <w:rPr>
          <w:rFonts w:asciiTheme="majorHAnsi" w:hAnsiTheme="majorHAnsi"/>
          <w:color w:val="000000"/>
          <w:sz w:val="18"/>
          <w:szCs w:val="18"/>
          <w:lang w:val="en-US"/>
        </w:rPr>
      </w:pPr>
      <w:r w:rsidRPr="00B80E0E">
        <w:rPr>
          <w:rFonts w:asciiTheme="majorHAnsi" w:hAnsiTheme="majorHAnsi"/>
          <w:b/>
          <w:sz w:val="18"/>
          <w:szCs w:val="18"/>
        </w:rPr>
        <w:t>CENSURE CHEZ FACEBOOK</w:t>
      </w:r>
      <w:r w:rsidRPr="00B80E0E">
        <w:rPr>
          <w:rFonts w:asciiTheme="majorHAnsi" w:hAnsiTheme="majorHAnsi"/>
          <w:b/>
          <w:sz w:val="18"/>
          <w:szCs w:val="18"/>
        </w:rPr>
        <w:br/>
      </w:r>
      <w:r w:rsidRPr="00B80E0E">
        <w:rPr>
          <w:rFonts w:asciiTheme="majorHAnsi" w:hAnsiTheme="majorHAnsi"/>
          <w:sz w:val="18"/>
          <w:szCs w:val="18"/>
        </w:rPr>
        <w:t xml:space="preserve">« Le 10 mars 2021 une spécialiste montréalaise en santé des femmes et Distinguée professeure émérite universitaire, visite les </w:t>
      </w:r>
      <w:r w:rsidRPr="00B80E0E">
        <w:rPr>
          <w:rFonts w:asciiTheme="majorHAnsi" w:hAnsiTheme="majorHAnsi" w:cs="Times New Roman"/>
          <w:sz w:val="18"/>
          <w:szCs w:val="18"/>
        </w:rPr>
        <w:t xml:space="preserve">sites de VAERS </w:t>
      </w:r>
      <w:r w:rsidRPr="00B80E0E">
        <w:rPr>
          <w:rFonts w:asciiTheme="majorHAnsi" w:hAnsiTheme="majorHAnsi"/>
          <w:sz w:val="18"/>
          <w:szCs w:val="18"/>
        </w:rPr>
        <w:t xml:space="preserve">(É.-U.) </w:t>
      </w:r>
      <w:r w:rsidRPr="00B80E0E">
        <w:rPr>
          <w:rFonts w:asciiTheme="majorHAnsi" w:hAnsiTheme="majorHAnsi" w:cs="Times New Roman"/>
          <w:sz w:val="18"/>
          <w:szCs w:val="18"/>
        </w:rPr>
        <w:t xml:space="preserve">et d’Eudravigilance </w:t>
      </w:r>
      <w:r w:rsidRPr="00B80E0E">
        <w:rPr>
          <w:rFonts w:asciiTheme="majorHAnsi" w:hAnsiTheme="majorHAnsi"/>
          <w:sz w:val="18"/>
          <w:szCs w:val="18"/>
        </w:rPr>
        <w:t>(EU), puis résume et commente les dernières statistiques de notifications de décès notifiées après vaccinations anticovid</w:t>
      </w:r>
      <w:r w:rsidRPr="00B80E0E">
        <w:rPr>
          <w:rFonts w:asciiTheme="majorHAnsi" w:hAnsiTheme="majorHAnsi" w:cs="Times New Roman"/>
          <w:sz w:val="18"/>
          <w:szCs w:val="18"/>
        </w:rPr>
        <w:t xml:space="preserve">. Quand </w:t>
      </w:r>
      <w:r w:rsidRPr="00B80E0E">
        <w:rPr>
          <w:rFonts w:asciiTheme="majorHAnsi" w:hAnsiTheme="majorHAnsi"/>
          <w:sz w:val="18"/>
          <w:szCs w:val="18"/>
        </w:rPr>
        <w:t xml:space="preserve">elle tente </w:t>
      </w:r>
      <w:r w:rsidRPr="00B80E0E">
        <w:rPr>
          <w:rFonts w:asciiTheme="majorHAnsi" w:hAnsiTheme="majorHAnsi" w:cs="Times New Roman"/>
          <w:sz w:val="18"/>
          <w:szCs w:val="18"/>
        </w:rPr>
        <w:t xml:space="preserve">de les </w:t>
      </w:r>
      <w:r w:rsidRPr="00B80E0E">
        <w:rPr>
          <w:rFonts w:asciiTheme="majorHAnsi" w:hAnsiTheme="majorHAnsi"/>
          <w:sz w:val="18"/>
          <w:szCs w:val="18"/>
        </w:rPr>
        <w:t>poster</w:t>
      </w:r>
      <w:r w:rsidRPr="00B80E0E">
        <w:rPr>
          <w:rFonts w:asciiTheme="majorHAnsi" w:hAnsiTheme="majorHAnsi" w:cs="Times New Roman"/>
          <w:sz w:val="18"/>
          <w:szCs w:val="18"/>
        </w:rPr>
        <w:t xml:space="preserve"> sur Facebook, </w:t>
      </w:r>
      <w:r w:rsidRPr="00B80E0E">
        <w:rPr>
          <w:rFonts w:asciiTheme="majorHAnsi" w:hAnsiTheme="majorHAnsi"/>
          <w:sz w:val="18"/>
          <w:szCs w:val="18"/>
        </w:rPr>
        <w:t xml:space="preserve">leur logiciel répond après un délai de précisément 0,25 seconde : </w:t>
      </w:r>
      <w:r w:rsidRPr="00B80E0E">
        <w:rPr>
          <w:rFonts w:asciiTheme="majorHAnsi" w:hAnsiTheme="majorHAnsi"/>
          <w:i/>
          <w:sz w:val="18"/>
          <w:szCs w:val="18"/>
        </w:rPr>
        <w:t xml:space="preserve">Refusé car le message va </w:t>
      </w:r>
      <w:r w:rsidRPr="00B80E0E">
        <w:rPr>
          <w:rFonts w:asciiTheme="majorHAnsi" w:hAnsiTheme="majorHAnsi" w:cs="Times New Roman"/>
          <w:i/>
          <w:sz w:val="18"/>
          <w:szCs w:val="18"/>
        </w:rPr>
        <w:t>à l'encontre de nos standards</w:t>
      </w:r>
      <w:r w:rsidRPr="00B80E0E">
        <w:rPr>
          <w:rFonts w:asciiTheme="majorHAnsi" w:hAnsiTheme="majorHAnsi" w:cs="Times New Roman"/>
          <w:sz w:val="18"/>
          <w:szCs w:val="18"/>
        </w:rPr>
        <w:t xml:space="preserve">. </w:t>
      </w:r>
      <w:r w:rsidRPr="00B80E0E">
        <w:rPr>
          <w:rFonts w:asciiTheme="majorHAnsi" w:hAnsiTheme="majorHAnsi"/>
          <w:sz w:val="18"/>
          <w:szCs w:val="18"/>
        </w:rPr>
        <w:t>Elle en était horrifiée. Voici le texte refusé :</w:t>
      </w:r>
      <w:r w:rsidRPr="00B80E0E">
        <w:rPr>
          <w:rFonts w:asciiTheme="majorHAnsi" w:hAnsiTheme="majorHAnsi"/>
          <w:sz w:val="18"/>
          <w:szCs w:val="18"/>
        </w:rPr>
        <w:br/>
      </w:r>
      <w:r w:rsidRPr="00B80E0E">
        <w:rPr>
          <w:rFonts w:asciiTheme="majorHAnsi" w:hAnsiTheme="majorHAnsi"/>
          <w:sz w:val="18"/>
          <w:szCs w:val="18"/>
        </w:rPr>
        <w:br/>
      </w:r>
      <w:r w:rsidRPr="00B80E0E">
        <w:rPr>
          <w:rFonts w:asciiTheme="majorHAnsi" w:eastAsia="Times New Roman" w:hAnsiTheme="majorHAnsi" w:cs="Segoe UI"/>
          <w:color w:val="212121"/>
          <w:sz w:val="18"/>
          <w:szCs w:val="18"/>
        </w:rPr>
        <w:t xml:space="preserve">« Aux États-Unis, le système gouvernemental de vaccinovigilance (VAERS ou Vaccine Adverse Event Reporting System) fait état de 1.637 décès liés au vaccin anti-covid en date </w:t>
      </w:r>
      <w:r w:rsidRPr="00B80E0E">
        <w:rPr>
          <w:rFonts w:asciiTheme="majorHAnsi" w:eastAsia="Times New Roman" w:hAnsiTheme="majorHAnsi" w:cs="Segoe UI"/>
          <w:sz w:val="18"/>
          <w:szCs w:val="18"/>
        </w:rPr>
        <w:t xml:space="preserve">du 8 mars 2021 (les statistiques sont </w:t>
      </w:r>
      <w:r w:rsidRPr="00B80E0E">
        <w:rPr>
          <w:rFonts w:asciiTheme="majorHAnsi" w:eastAsia="Times New Roman" w:hAnsiTheme="majorHAnsi" w:cs="Segoe UI"/>
          <w:i/>
          <w:sz w:val="18"/>
          <w:szCs w:val="18"/>
        </w:rPr>
        <w:t>facilement</w:t>
      </w:r>
      <w:r w:rsidRPr="00B80E0E">
        <w:rPr>
          <w:rFonts w:asciiTheme="majorHAnsi" w:eastAsia="Times New Roman" w:hAnsiTheme="majorHAnsi" w:cs="Segoe UI"/>
          <w:sz w:val="18"/>
          <w:szCs w:val="18"/>
        </w:rPr>
        <w:t xml:space="preserve"> accessibles sur le site </w:t>
      </w:r>
      <w:r w:rsidRPr="00B80E0E">
        <w:rPr>
          <w:rFonts w:asciiTheme="majorHAnsi" w:eastAsia="Times New Roman" w:hAnsiTheme="majorHAnsi" w:cs="Segoe UI"/>
          <w:color w:val="3366FF"/>
          <w:sz w:val="18"/>
          <w:szCs w:val="18"/>
        </w:rPr>
        <w:fldChar w:fldCharType="begin"/>
      </w:r>
      <w:r w:rsidRPr="00B80E0E">
        <w:rPr>
          <w:rFonts w:asciiTheme="majorHAnsi" w:eastAsia="Times New Roman" w:hAnsiTheme="majorHAnsi" w:cs="Segoe UI"/>
          <w:color w:val="3366FF"/>
          <w:sz w:val="18"/>
          <w:szCs w:val="18"/>
        </w:rPr>
        <w:instrText xml:space="preserve"> HYPERLINK "https://vaers.hhs.gov/" \t "_blank" </w:instrText>
      </w:r>
      <w:r w:rsidRPr="00B80E0E">
        <w:rPr>
          <w:rFonts w:asciiTheme="majorHAnsi" w:eastAsia="Times New Roman" w:hAnsiTheme="majorHAnsi" w:cs="Segoe UI"/>
          <w:color w:val="3366FF"/>
          <w:sz w:val="18"/>
          <w:szCs w:val="18"/>
        </w:rPr>
        <w:fldChar w:fldCharType="separate"/>
      </w:r>
      <w:r w:rsidRPr="00B80E0E">
        <w:rPr>
          <w:rFonts w:asciiTheme="majorHAnsi" w:eastAsia="Times New Roman" w:hAnsiTheme="majorHAnsi" w:cs="Segoe UI"/>
          <w:color w:val="3366FF"/>
          <w:sz w:val="18"/>
          <w:szCs w:val="18"/>
        </w:rPr>
        <w:t>https://vaers.hhs.gov</w:t>
      </w:r>
      <w:r w:rsidRPr="00B80E0E">
        <w:rPr>
          <w:rFonts w:asciiTheme="majorHAnsi" w:eastAsia="Times New Roman" w:hAnsiTheme="majorHAnsi" w:cs="Segoe UI"/>
          <w:color w:val="3366FF"/>
          <w:sz w:val="18"/>
          <w:szCs w:val="18"/>
        </w:rPr>
        <w:fldChar w:fldCharType="end"/>
      </w:r>
      <w:r w:rsidRPr="00B80E0E">
        <w:rPr>
          <w:rFonts w:asciiTheme="majorHAnsi" w:eastAsia="Times New Roman" w:hAnsiTheme="majorHAnsi" w:cs="Segoe UI"/>
          <w:sz w:val="18"/>
          <w:szCs w:val="18"/>
        </w:rPr>
        <w:t>. Quant à l’agence européenne Eudravigilance, elle centralise les effets secondaires jugés suffisamment graves pour être remontés. Elle fait état de près de 2.500 décès et près de 115.000 évènements pour l’Union Européenne, facilement accessibles (</w:t>
      </w:r>
      <w:r w:rsidRPr="00B80E0E">
        <w:rPr>
          <w:rFonts w:asciiTheme="majorHAnsi" w:eastAsia="Times New Roman" w:hAnsiTheme="majorHAnsi" w:cs="Segoe UI"/>
          <w:color w:val="3366FF"/>
          <w:sz w:val="18"/>
          <w:szCs w:val="18"/>
        </w:rPr>
        <w:fldChar w:fldCharType="begin"/>
      </w:r>
      <w:r w:rsidRPr="00B80E0E">
        <w:rPr>
          <w:rFonts w:asciiTheme="majorHAnsi" w:eastAsia="Times New Roman" w:hAnsiTheme="majorHAnsi" w:cs="Segoe UI"/>
          <w:color w:val="3366FF"/>
          <w:sz w:val="18"/>
          <w:szCs w:val="18"/>
        </w:rPr>
        <w:instrText xml:space="preserve"> HYPERLINK "http://www.adrreports.eu/fr/index.html" \t "_blank" </w:instrText>
      </w:r>
      <w:r w:rsidRPr="00B80E0E">
        <w:rPr>
          <w:rFonts w:asciiTheme="majorHAnsi" w:eastAsia="Times New Roman" w:hAnsiTheme="majorHAnsi" w:cs="Segoe UI"/>
          <w:color w:val="3366FF"/>
          <w:sz w:val="18"/>
          <w:szCs w:val="18"/>
        </w:rPr>
        <w:fldChar w:fldCharType="separate"/>
      </w:r>
      <w:r w:rsidRPr="00B80E0E">
        <w:rPr>
          <w:rFonts w:asciiTheme="majorHAnsi" w:eastAsia="Times New Roman" w:hAnsiTheme="majorHAnsi" w:cs="Segoe UI"/>
          <w:color w:val="3366FF"/>
          <w:sz w:val="18"/>
          <w:szCs w:val="18"/>
        </w:rPr>
        <w:t>http://www.adrreports.eu/fr/index.html</w:t>
      </w:r>
      <w:r w:rsidRPr="00B80E0E">
        <w:rPr>
          <w:rFonts w:asciiTheme="majorHAnsi" w:eastAsia="Times New Roman" w:hAnsiTheme="majorHAnsi" w:cs="Segoe UI"/>
          <w:color w:val="3366FF"/>
          <w:sz w:val="18"/>
          <w:szCs w:val="18"/>
        </w:rPr>
        <w:fldChar w:fldCharType="end"/>
      </w:r>
      <w:r w:rsidRPr="00B80E0E">
        <w:rPr>
          <w:rFonts w:asciiTheme="majorHAnsi" w:eastAsia="Times New Roman" w:hAnsiTheme="majorHAnsi" w:cs="Segoe UI"/>
          <w:sz w:val="18"/>
          <w:szCs w:val="18"/>
        </w:rPr>
        <w:t xml:space="preserve">). </w:t>
      </w:r>
      <w:r w:rsidRPr="00B80E0E">
        <w:rPr>
          <w:rFonts w:asciiTheme="majorHAnsi" w:eastAsia="Times New Roman" w:hAnsiTheme="majorHAnsi" w:cs="Segoe UI"/>
          <w:sz w:val="18"/>
          <w:szCs w:val="18"/>
        </w:rPr>
        <w:br/>
      </w:r>
      <w:r w:rsidRPr="00B80E0E">
        <w:rPr>
          <w:rFonts w:asciiTheme="majorHAnsi" w:eastAsia="Times New Roman" w:hAnsiTheme="majorHAnsi" w:cs="Segoe UI"/>
          <w:color w:val="212121"/>
          <w:sz w:val="18"/>
          <w:szCs w:val="18"/>
        </w:rPr>
        <w:br/>
        <w:t>En Europe, le vaccin le plus utilisé est celui de Pfizer–BioNTech (89.239 évènements et plus de 2.000 décès au 06/03/2021), puis celui d’Astra Zeneca (21.172 évènements et plus de 200 décès au 06/03/2021) et enfin celui de Moderna (4.495 évènements graves au 06/03/2021). Rappelons que les études confirment que ce ne sont que de 1 à 5% des effets indésirables des médicaments qui sont rapportés aux systèmes de vigilance et que l’omerta qui semble bien en place lorsqu’on parle des vaccins nous laisse craindre qu’un pourcentage extrêmement réduit d’effets nocifs est rapporté aux systèmes de vaccinovigilance et que cette situation s’empire du fait qu’il s’agit de personnes âgées et d’une situation d’urgence pandémique. Quels sont les risques réels du vaccin?</w:t>
      </w:r>
      <w:r w:rsidRPr="00B80E0E">
        <w:rPr>
          <w:rFonts w:asciiTheme="majorHAnsi" w:eastAsia="Times New Roman" w:hAnsiTheme="majorHAnsi" w:cs="Segoe UI"/>
          <w:color w:val="212121"/>
          <w:sz w:val="18"/>
          <w:szCs w:val="18"/>
        </w:rPr>
        <w:br/>
      </w:r>
      <w:r w:rsidRPr="00B80E0E">
        <w:rPr>
          <w:rFonts w:asciiTheme="majorHAnsi" w:eastAsia="Times New Roman" w:hAnsiTheme="majorHAnsi" w:cs="Segoe UI"/>
          <w:color w:val="212121"/>
          <w:sz w:val="18"/>
          <w:szCs w:val="18"/>
        </w:rPr>
        <w:br/>
        <w:t>CANADA ET QUÉBEC</w:t>
      </w:r>
      <w:r w:rsidRPr="00B80E0E">
        <w:rPr>
          <w:rFonts w:asciiTheme="majorHAnsi" w:eastAsia="Times New Roman" w:hAnsiTheme="majorHAnsi" w:cs="Segoe UI"/>
          <w:color w:val="212121"/>
          <w:sz w:val="18"/>
          <w:szCs w:val="18"/>
        </w:rPr>
        <w:br/>
        <w:t xml:space="preserve">Ici on doit être fait fort car on n'entend parler de rien de ça. Faut dire aussi que nos systèmes de vaccinovigilance québécois et canadiens sont </w:t>
      </w:r>
      <w:r w:rsidRPr="00B80E0E">
        <w:rPr>
          <w:rFonts w:asciiTheme="majorHAnsi" w:eastAsia="Times New Roman" w:hAnsiTheme="majorHAnsi" w:cs="Segoe UI"/>
          <w:i/>
          <w:color w:val="212121"/>
          <w:sz w:val="18"/>
          <w:szCs w:val="18"/>
        </w:rPr>
        <w:t>opaques</w:t>
      </w:r>
      <w:r w:rsidRPr="00B80E0E">
        <w:rPr>
          <w:rFonts w:asciiTheme="majorHAnsi" w:eastAsia="Times New Roman" w:hAnsiTheme="majorHAnsi" w:cs="Segoe UI"/>
          <w:color w:val="212121"/>
          <w:sz w:val="18"/>
          <w:szCs w:val="18"/>
        </w:rPr>
        <w:t xml:space="preserve"> et leurs statistiques </w:t>
      </w:r>
      <w:r w:rsidRPr="00B80E0E">
        <w:rPr>
          <w:rFonts w:asciiTheme="majorHAnsi" w:eastAsia="Times New Roman" w:hAnsiTheme="majorHAnsi" w:cs="Segoe UI"/>
          <w:i/>
          <w:color w:val="212121"/>
          <w:sz w:val="18"/>
          <w:szCs w:val="18"/>
        </w:rPr>
        <w:t>difficilement</w:t>
      </w:r>
      <w:r w:rsidRPr="00B80E0E">
        <w:rPr>
          <w:rFonts w:asciiTheme="majorHAnsi" w:eastAsia="Times New Roman" w:hAnsiTheme="majorHAnsi" w:cs="Segoe UI"/>
          <w:color w:val="212121"/>
          <w:sz w:val="18"/>
          <w:szCs w:val="18"/>
        </w:rPr>
        <w:t xml:space="preserve"> </w:t>
      </w:r>
      <w:r w:rsidRPr="00B80E0E">
        <w:rPr>
          <w:rFonts w:asciiTheme="majorHAnsi" w:eastAsia="Times New Roman" w:hAnsiTheme="majorHAnsi" w:cs="Segoe UI"/>
          <w:i/>
          <w:color w:val="212121"/>
          <w:sz w:val="18"/>
          <w:szCs w:val="18"/>
        </w:rPr>
        <w:t>accessibles</w:t>
      </w:r>
      <w:r w:rsidRPr="00B80E0E">
        <w:rPr>
          <w:rFonts w:asciiTheme="majorHAnsi" w:eastAsia="Times New Roman" w:hAnsiTheme="majorHAnsi" w:cs="Segoe UI"/>
          <w:color w:val="212121"/>
          <w:sz w:val="18"/>
          <w:szCs w:val="18"/>
        </w:rPr>
        <w:t xml:space="preserve"> au simple citoyen. Quand est-ce que les gens de la santé publique fédérale et provinciale vont faire preuve d’éthique et bien informer la population ? Quand est-ce que les journalistes spécialisés en santé vont fouiller cette question ? Peut-on parler de choix éclairé (ou de consentement éclairé) quand les gens ne se font dire que les (supposés) bénéfices et que l’on tait les risques d’effets indésirables sévères, même si rarissimes ?</w:t>
      </w:r>
      <w:r w:rsidRPr="00B80E0E">
        <w:rPr>
          <w:rFonts w:asciiTheme="majorHAnsi" w:eastAsia="Times New Roman" w:hAnsiTheme="majorHAnsi" w:cs="Segoe UI"/>
          <w:color w:val="212121"/>
          <w:sz w:val="18"/>
          <w:szCs w:val="18"/>
        </w:rPr>
        <w:br/>
      </w:r>
      <w:r w:rsidRPr="00B80E0E">
        <w:rPr>
          <w:rFonts w:asciiTheme="majorHAnsi" w:eastAsia="Times New Roman" w:hAnsiTheme="majorHAnsi" w:cs="Segoe UI"/>
          <w:color w:val="212121"/>
          <w:sz w:val="18"/>
          <w:szCs w:val="18"/>
        </w:rPr>
        <w:br/>
        <w:t>On se fait répéter ad nauseam que l’efficacité est bonne et que le vaccin est sécuritaire alors que ces affirmations sous-tendent que les études sur ces questions ont été complétées, que les résultats et leurs analyses ont été vérifiés par des pairs, que les vaccins peuvent stopper la transmission de la covid et que ces vaccins n’entraînent généralement pas de conséquences graves. Toutefois, rien de cela n’a été démontré ni documenté. Pour une vaccination éthique, plus d'info SVP! »</w:t>
      </w:r>
      <w:r w:rsidRPr="00B80E0E">
        <w:rPr>
          <w:rFonts w:asciiTheme="majorHAnsi" w:eastAsia="Times New Roman" w:hAnsiTheme="majorHAnsi" w:cs="Segoe UI"/>
          <w:color w:val="212121"/>
          <w:sz w:val="18"/>
          <w:szCs w:val="18"/>
        </w:rPr>
        <w:br/>
      </w:r>
      <w:r w:rsidRPr="00B80E0E">
        <w:rPr>
          <w:rFonts w:asciiTheme="majorHAnsi" w:hAnsiTheme="majorHAnsi"/>
          <w:b/>
          <w:sz w:val="18"/>
          <w:szCs w:val="18"/>
        </w:rPr>
        <w:t xml:space="preserve">Censorship at Facebook </w:t>
      </w:r>
      <w:r w:rsidRPr="00B80E0E">
        <w:rPr>
          <w:rFonts w:asciiTheme="majorHAnsi" w:hAnsiTheme="majorHAnsi"/>
          <w:b/>
          <w:sz w:val="18"/>
          <w:szCs w:val="18"/>
        </w:rPr>
        <w:br/>
      </w:r>
      <w:r w:rsidRPr="00B80E0E">
        <w:rPr>
          <w:rFonts w:asciiTheme="majorHAnsi" w:eastAsia="Times New Roman" w:hAnsiTheme="majorHAnsi" w:cs="Segoe UI"/>
          <w:bCs/>
          <w:color w:val="212121"/>
          <w:sz w:val="18"/>
          <w:szCs w:val="18"/>
        </w:rPr>
        <w:t>*  This message was banned from Facebook exactly 0.25 second after being posted on March 10, 2021 by a Montreal specialist in women’s health and Distinguished Emerita University Professor :</w:t>
      </w:r>
      <w:r w:rsidRPr="00B80E0E">
        <w:rPr>
          <w:rFonts w:asciiTheme="majorHAnsi" w:eastAsia="Times New Roman" w:hAnsiTheme="majorHAnsi" w:cs="Segoe UI"/>
          <w:bCs/>
          <w:color w:val="212121"/>
          <w:sz w:val="18"/>
          <w:szCs w:val="18"/>
        </w:rPr>
        <w:br/>
      </w:r>
      <w:r w:rsidRPr="00B80E0E">
        <w:rPr>
          <w:rFonts w:asciiTheme="majorHAnsi" w:eastAsia="Times New Roman" w:hAnsiTheme="majorHAnsi" w:cs="Segoe UI"/>
          <w:bCs/>
          <w:color w:val="212121"/>
          <w:sz w:val="18"/>
          <w:szCs w:val="18"/>
        </w:rPr>
        <w:br/>
      </w:r>
      <w:r w:rsidRPr="00B80E0E">
        <w:rPr>
          <w:rFonts w:asciiTheme="majorHAnsi" w:eastAsia="Times New Roman" w:hAnsiTheme="majorHAnsi" w:cs="Segoe UI"/>
          <w:color w:val="212121"/>
          <w:sz w:val="18"/>
          <w:szCs w:val="18"/>
        </w:rPr>
        <w:t>« In the USA, the government vaccine vigilance system (VAERS) reports 1,637 deaths linked to the covid vaccine as of March 8, 2021 (statistics are easily accessible at </w:t>
      </w:r>
      <w:r w:rsidRPr="00B80E0E">
        <w:rPr>
          <w:rFonts w:asciiTheme="majorHAnsi" w:eastAsia="Times New Roman" w:hAnsiTheme="majorHAnsi" w:cs="Segoe UI"/>
          <w:color w:val="212121"/>
          <w:sz w:val="18"/>
          <w:szCs w:val="18"/>
        </w:rPr>
        <w:fldChar w:fldCharType="begin"/>
      </w:r>
      <w:r w:rsidRPr="00B80E0E">
        <w:rPr>
          <w:rFonts w:asciiTheme="majorHAnsi" w:eastAsia="Times New Roman" w:hAnsiTheme="majorHAnsi" w:cs="Segoe UI"/>
          <w:color w:val="212121"/>
          <w:sz w:val="18"/>
          <w:szCs w:val="18"/>
        </w:rPr>
        <w:instrText xml:space="preserve"> HYPERLINK "https://vaers.hhs.gov/" \t "_blank" </w:instrText>
      </w:r>
      <w:r w:rsidRPr="00B80E0E">
        <w:rPr>
          <w:rFonts w:asciiTheme="majorHAnsi" w:eastAsia="Times New Roman" w:hAnsiTheme="majorHAnsi" w:cs="Segoe UI"/>
          <w:color w:val="212121"/>
          <w:sz w:val="18"/>
          <w:szCs w:val="18"/>
        </w:rPr>
        <w:fldChar w:fldCharType="separate"/>
      </w:r>
      <w:r w:rsidRPr="00B80E0E">
        <w:rPr>
          <w:rFonts w:asciiTheme="majorHAnsi" w:eastAsia="Times New Roman" w:hAnsiTheme="majorHAnsi" w:cs="Segoe UI"/>
          <w:color w:val="0000FF"/>
          <w:sz w:val="18"/>
          <w:szCs w:val="18"/>
        </w:rPr>
        <w:t>https://vaers.hhs.gov</w:t>
      </w:r>
      <w:r w:rsidRPr="00B80E0E">
        <w:rPr>
          <w:rFonts w:asciiTheme="majorHAnsi" w:eastAsia="Times New Roman" w:hAnsiTheme="majorHAnsi" w:cs="Segoe UI"/>
          <w:color w:val="212121"/>
          <w:sz w:val="18"/>
          <w:szCs w:val="18"/>
        </w:rPr>
        <w:fldChar w:fldCharType="end"/>
      </w:r>
      <w:r w:rsidRPr="00B80E0E">
        <w:rPr>
          <w:rFonts w:asciiTheme="majorHAnsi" w:eastAsia="Times New Roman" w:hAnsiTheme="majorHAnsi" w:cs="Segoe UI"/>
          <w:color w:val="212121"/>
          <w:sz w:val="18"/>
          <w:szCs w:val="18"/>
        </w:rPr>
        <w:t xml:space="preserve">). As for the European agency Eudravigilance, it centralizes the side effects deemed sufficiently serious to be ascertained. It reports nearly 2,500 deaths and nearly 115,000 adverse events for the European Union (statistics are easily accessible at </w:t>
      </w:r>
      <w:r w:rsidRPr="00B80E0E">
        <w:rPr>
          <w:rFonts w:asciiTheme="majorHAnsi" w:eastAsia="Times New Roman" w:hAnsiTheme="majorHAnsi" w:cs="Segoe UI"/>
          <w:color w:val="212121"/>
          <w:sz w:val="18"/>
          <w:szCs w:val="18"/>
        </w:rPr>
        <w:fldChar w:fldCharType="begin"/>
      </w:r>
      <w:r w:rsidRPr="00B80E0E">
        <w:rPr>
          <w:rFonts w:asciiTheme="majorHAnsi" w:eastAsia="Times New Roman" w:hAnsiTheme="majorHAnsi" w:cs="Segoe UI"/>
          <w:color w:val="212121"/>
          <w:sz w:val="18"/>
          <w:szCs w:val="18"/>
        </w:rPr>
        <w:instrText xml:space="preserve"> HYPERLINK "http://www.adrreports.eu/fr/index.html" \t "_blank" </w:instrText>
      </w:r>
      <w:r w:rsidRPr="00B80E0E">
        <w:rPr>
          <w:rFonts w:asciiTheme="majorHAnsi" w:eastAsia="Times New Roman" w:hAnsiTheme="majorHAnsi" w:cs="Segoe UI"/>
          <w:color w:val="212121"/>
          <w:sz w:val="18"/>
          <w:szCs w:val="18"/>
        </w:rPr>
        <w:fldChar w:fldCharType="separate"/>
      </w:r>
      <w:r w:rsidRPr="00B80E0E">
        <w:rPr>
          <w:rFonts w:asciiTheme="majorHAnsi" w:eastAsia="Times New Roman" w:hAnsiTheme="majorHAnsi" w:cs="Segoe UI"/>
          <w:color w:val="0000FF"/>
          <w:sz w:val="18"/>
          <w:szCs w:val="18"/>
        </w:rPr>
        <w:t>http://www.adrreports.eu/fr/index.html</w:t>
      </w:r>
      <w:r w:rsidRPr="00B80E0E">
        <w:rPr>
          <w:rFonts w:asciiTheme="majorHAnsi" w:eastAsia="Times New Roman" w:hAnsiTheme="majorHAnsi" w:cs="Segoe UI"/>
          <w:color w:val="212121"/>
          <w:sz w:val="18"/>
          <w:szCs w:val="18"/>
        </w:rPr>
        <w:fldChar w:fldCharType="end"/>
      </w:r>
      <w:r w:rsidRPr="00B80E0E">
        <w:rPr>
          <w:rFonts w:asciiTheme="majorHAnsi" w:eastAsia="Times New Roman" w:hAnsiTheme="majorHAnsi" w:cs="Segoe UI"/>
          <w:color w:val="212121"/>
          <w:sz w:val="18"/>
          <w:szCs w:val="18"/>
        </w:rPr>
        <w:t xml:space="preserve">). In Europe, the most widely used vaccine is the Pfizer – BioNTech vaccine (89,239 ADR and more than 2,000 deaths as of 03/06/2021), then that of Astra Zeneca (21,172 ADR and more than 200 deaths as of 06/03/2021) and finally that of Moderna (4,495 serious events as of 06/03/2021). </w:t>
      </w:r>
      <w:r w:rsidRPr="00B80E0E">
        <w:rPr>
          <w:rFonts w:asciiTheme="majorHAnsi" w:eastAsia="Times New Roman" w:hAnsiTheme="majorHAnsi" w:cs="Segoe UI"/>
          <w:color w:val="212121"/>
          <w:sz w:val="18"/>
          <w:szCs w:val="18"/>
        </w:rPr>
        <w:br/>
      </w:r>
      <w:r w:rsidRPr="00B80E0E">
        <w:rPr>
          <w:rFonts w:asciiTheme="majorHAnsi" w:eastAsia="Times New Roman" w:hAnsiTheme="majorHAnsi" w:cs="Segoe UI"/>
          <w:color w:val="212121"/>
          <w:sz w:val="18"/>
          <w:szCs w:val="18"/>
        </w:rPr>
        <w:br/>
        <w:t xml:space="preserve">Remember that </w:t>
      </w:r>
      <w:r>
        <w:rPr>
          <w:rFonts w:asciiTheme="majorHAnsi" w:eastAsia="Times New Roman" w:hAnsiTheme="majorHAnsi" w:cs="Segoe UI"/>
          <w:color w:val="212121"/>
          <w:sz w:val="18"/>
          <w:szCs w:val="18"/>
        </w:rPr>
        <w:t xml:space="preserve">numerous </w:t>
      </w:r>
      <w:r w:rsidRPr="00B80E0E">
        <w:rPr>
          <w:rFonts w:asciiTheme="majorHAnsi" w:eastAsia="Times New Roman" w:hAnsiTheme="majorHAnsi" w:cs="Segoe UI"/>
          <w:color w:val="212121"/>
          <w:sz w:val="18"/>
          <w:szCs w:val="18"/>
        </w:rPr>
        <w:t>studies show that only 1 to 5% of adverse drug reactions are reported to</w:t>
      </w:r>
      <w:r>
        <w:rPr>
          <w:rFonts w:asciiTheme="majorHAnsi" w:eastAsia="Times New Roman" w:hAnsiTheme="majorHAnsi" w:cs="Segoe UI"/>
          <w:color w:val="212121"/>
          <w:sz w:val="18"/>
          <w:szCs w:val="18"/>
        </w:rPr>
        <w:t xml:space="preserve"> vigilance systems and that an o</w:t>
      </w:r>
      <w:r w:rsidRPr="00B80E0E">
        <w:rPr>
          <w:rFonts w:asciiTheme="majorHAnsi" w:eastAsia="Times New Roman" w:hAnsiTheme="majorHAnsi" w:cs="Segoe UI"/>
          <w:color w:val="212121"/>
          <w:sz w:val="18"/>
          <w:szCs w:val="18"/>
        </w:rPr>
        <w:t>merta, which seems to be in place when it comes to vaccines, leaves us to fear that only a very small percentage of ADRs is reported to vigilance systems and that this situation is worsened by the fact that elderly people are concerned and that we are in the middle of a pandemic urgency. What are the real risks of the vaccine? »</w:t>
      </w:r>
      <w:r w:rsidRPr="00B80E0E">
        <w:rPr>
          <w:rFonts w:asciiTheme="majorHAnsi" w:eastAsia="Times New Roman" w:hAnsiTheme="majorHAnsi" w:cs="Segoe UI"/>
          <w:color w:val="212121"/>
          <w:sz w:val="18"/>
          <w:szCs w:val="18"/>
        </w:rPr>
        <w:br/>
      </w:r>
    </w:p>
    <w:p w14:paraId="2B819C3D" w14:textId="77777777" w:rsidR="00C04C6C" w:rsidRPr="00B80E0E" w:rsidRDefault="00C04C6C" w:rsidP="004F097A">
      <w:pPr>
        <w:spacing w:line="220" w:lineRule="atLeast"/>
        <w:rPr>
          <w:rFonts w:asciiTheme="majorHAnsi" w:hAnsiTheme="majorHAnsi" w:cs="Arial"/>
          <w:sz w:val="18"/>
          <w:szCs w:val="18"/>
        </w:rPr>
      </w:pPr>
      <w:r w:rsidRPr="00B80E0E">
        <w:rPr>
          <w:rFonts w:asciiTheme="majorHAnsi" w:hAnsiTheme="majorHAnsi" w:cs="Arial"/>
          <w:b/>
          <w:sz w:val="18"/>
          <w:szCs w:val="18"/>
        </w:rPr>
        <w:t>CENTRES DE PRÉVENTION ET DE CONTRÔLE DES MALADIES (É.-U.)</w:t>
      </w:r>
      <w:r w:rsidRPr="00B80E0E">
        <w:rPr>
          <w:rFonts w:asciiTheme="majorHAnsi" w:hAnsiTheme="majorHAnsi" w:cs="Arial"/>
          <w:i/>
          <w:sz w:val="18"/>
          <w:szCs w:val="18"/>
        </w:rPr>
        <w:t xml:space="preserve"> - Santé publique – Collusion institutionnelle en vaccinologie</w:t>
      </w:r>
      <w:r w:rsidRPr="00B80E0E">
        <w:rPr>
          <w:rFonts w:asciiTheme="majorHAnsi" w:hAnsiTheme="majorHAnsi" w:cs="Arial"/>
          <w:b/>
          <w:sz w:val="18"/>
          <w:szCs w:val="18"/>
        </w:rPr>
        <w:br/>
      </w:r>
      <w:r w:rsidRPr="00B80E0E">
        <w:rPr>
          <w:rFonts w:asciiTheme="majorHAnsi" w:hAnsiTheme="majorHAnsi" w:cs="Arial"/>
          <w:sz w:val="18"/>
          <w:szCs w:val="18"/>
        </w:rPr>
        <w:t>= Centres états-uniens pour la prévention et le contrôle des maladies; CDC</w:t>
      </w:r>
      <w:r w:rsidRPr="00B80E0E">
        <w:rPr>
          <w:rFonts w:asciiTheme="majorHAnsi" w:hAnsiTheme="majorHAnsi" w:cs="Arial"/>
          <w:sz w:val="18"/>
          <w:szCs w:val="18"/>
        </w:rPr>
        <w:br/>
        <w:t>= Agence de santé publique étatsunienne</w:t>
      </w:r>
      <w:r w:rsidRPr="00B80E0E">
        <w:rPr>
          <w:rFonts w:asciiTheme="majorHAnsi" w:hAnsiTheme="majorHAnsi" w:cs="Arial"/>
          <w:sz w:val="18"/>
          <w:szCs w:val="18"/>
        </w:rPr>
        <w:br/>
        <w:t xml:space="preserve">NdT : on écrit </w:t>
      </w:r>
      <w:r w:rsidRPr="00B80E0E">
        <w:rPr>
          <w:rFonts w:asciiTheme="majorHAnsi" w:hAnsiTheme="majorHAnsi" w:cs="Arial"/>
          <w:i/>
          <w:sz w:val="18"/>
          <w:szCs w:val="18"/>
        </w:rPr>
        <w:t>les</w:t>
      </w:r>
      <w:r w:rsidRPr="00B80E0E">
        <w:rPr>
          <w:rFonts w:asciiTheme="majorHAnsi" w:hAnsiTheme="majorHAnsi" w:cs="Arial"/>
          <w:sz w:val="18"/>
          <w:szCs w:val="18"/>
        </w:rPr>
        <w:t xml:space="preserve"> Cdc et non </w:t>
      </w:r>
      <w:r w:rsidRPr="00B80E0E">
        <w:rPr>
          <w:rFonts w:asciiTheme="majorHAnsi" w:hAnsiTheme="majorHAnsi" w:cs="Arial"/>
          <w:i/>
          <w:sz w:val="18"/>
          <w:szCs w:val="18"/>
        </w:rPr>
        <w:t>le</w:t>
      </w:r>
      <w:r w:rsidRPr="00B80E0E">
        <w:rPr>
          <w:rFonts w:asciiTheme="majorHAnsi" w:hAnsiTheme="majorHAnsi" w:cs="Arial"/>
          <w:sz w:val="18"/>
          <w:szCs w:val="18"/>
        </w:rPr>
        <w:t xml:space="preserve"> Cdc; </w:t>
      </w:r>
      <w:r w:rsidRPr="00B80E0E">
        <w:rPr>
          <w:rFonts w:asciiTheme="majorHAnsi" w:hAnsiTheme="majorHAnsi" w:cs="Arial"/>
          <w:i/>
          <w:sz w:val="18"/>
          <w:szCs w:val="18"/>
        </w:rPr>
        <w:t xml:space="preserve">emprunt accepté du sigle </w:t>
      </w:r>
      <w:r w:rsidRPr="00B80E0E">
        <w:rPr>
          <w:rFonts w:asciiTheme="majorHAnsi" w:hAnsiTheme="majorHAnsi" w:cs="Arial"/>
          <w:sz w:val="18"/>
          <w:szCs w:val="18"/>
        </w:rPr>
        <w:br/>
      </w:r>
      <w:r w:rsidRPr="00B80E0E">
        <w:rPr>
          <w:rFonts w:asciiTheme="majorHAnsi" w:hAnsiTheme="majorHAnsi" w:cs="Arial"/>
          <w:sz w:val="18"/>
          <w:szCs w:val="18"/>
        </w:rPr>
        <w:br/>
        <w:t xml:space="preserve">* Les CDC exercent une veille sanitaire et émettent des recommandations. Ils ne sont pas exempts des pressions de l’industrie, notamment de celle des vaccins. Et l’administration Trump n’a fait qu’empirer les choses avant et durant la pandémie c19 : il ordonna la commercialisation des vaccins c19 avant qu’ils soient bien évalués. On se demande souvent pour qui les CDCs travaillent, le public ou les firmes ou les politiciens. La réponse, en vaccinologie, ce sont les firmes et les politiciens en premier, et le public en second. </w:t>
      </w:r>
      <w:r w:rsidRPr="00B80E0E">
        <w:rPr>
          <w:rFonts w:asciiTheme="majorHAnsi" w:hAnsiTheme="majorHAnsi" w:cs="Arial"/>
          <w:sz w:val="18"/>
          <w:szCs w:val="18"/>
        </w:rPr>
        <w:br/>
      </w:r>
      <w:r w:rsidRPr="00B80E0E">
        <w:rPr>
          <w:rFonts w:asciiTheme="majorHAnsi" w:hAnsiTheme="majorHAnsi" w:cs="Arial"/>
          <w:b/>
          <w:sz w:val="18"/>
          <w:szCs w:val="18"/>
        </w:rPr>
        <w:t>Centers For Disease Control And Prevention; CDC (USA)</w:t>
      </w:r>
      <w:r w:rsidRPr="00B80E0E">
        <w:rPr>
          <w:rFonts w:asciiTheme="majorHAnsi" w:hAnsiTheme="majorHAnsi" w:cs="Arial"/>
          <w:sz w:val="18"/>
          <w:szCs w:val="18"/>
        </w:rPr>
        <w:t xml:space="preserve"> </w:t>
      </w:r>
      <w:r w:rsidRPr="00B80E0E">
        <w:rPr>
          <w:rFonts w:asciiTheme="majorHAnsi" w:hAnsiTheme="majorHAnsi" w:cs="Arial"/>
          <w:sz w:val="18"/>
          <w:szCs w:val="18"/>
        </w:rPr>
        <w:br/>
        <w:t xml:space="preserve">TN : </w:t>
      </w:r>
      <w:r w:rsidRPr="00B80E0E">
        <w:rPr>
          <w:rFonts w:asciiTheme="majorHAnsi" w:hAnsiTheme="majorHAnsi" w:cs="Arial"/>
          <w:i/>
          <w:sz w:val="18"/>
          <w:szCs w:val="18"/>
        </w:rPr>
        <w:t>pl</w:t>
      </w:r>
      <w:r w:rsidRPr="00B80E0E">
        <w:rPr>
          <w:rFonts w:asciiTheme="majorHAnsi" w:hAnsiTheme="majorHAnsi" w:cs="Arial"/>
          <w:sz w:val="18"/>
          <w:szCs w:val="18"/>
        </w:rPr>
        <w:t xml:space="preserve"> CDCs</w:t>
      </w:r>
      <w:r w:rsidRPr="00B80E0E">
        <w:rPr>
          <w:rFonts w:asciiTheme="majorHAnsi" w:hAnsiTheme="majorHAnsi" w:cs="Arial"/>
          <w:sz w:val="18"/>
          <w:szCs w:val="18"/>
        </w:rPr>
        <w:br/>
        <w:t xml:space="preserve"> « As the nation’s leading public health agency, the </w:t>
      </w:r>
      <w:r w:rsidRPr="00B80E0E">
        <w:rPr>
          <w:rFonts w:asciiTheme="majorHAnsi" w:hAnsiTheme="majorHAnsi" w:cs="Arial"/>
          <w:i/>
          <w:sz w:val="18"/>
          <w:szCs w:val="18"/>
        </w:rPr>
        <w:t>Centers for Disease Control and Prevention</w:t>
      </w:r>
      <w:r w:rsidRPr="00B80E0E">
        <w:rPr>
          <w:rFonts w:asciiTheme="majorHAnsi" w:hAnsiTheme="majorHAnsi" w:cs="Arial"/>
          <w:sz w:val="18"/>
          <w:szCs w:val="18"/>
        </w:rPr>
        <w:t xml:space="preserve"> appear to be operating in some alternative universe, where valid science no longer matters to public policy” (Shannon Brownlee. </w:t>
      </w:r>
      <w:r w:rsidRPr="00B80E0E">
        <w:rPr>
          <w:rFonts w:asciiTheme="majorHAnsi" w:hAnsiTheme="majorHAnsi" w:cs="Arial"/>
          <w:i/>
          <w:sz w:val="18"/>
          <w:szCs w:val="18"/>
        </w:rPr>
        <w:t>Atlantic Monthly</w:t>
      </w:r>
      <w:r w:rsidRPr="00B80E0E">
        <w:rPr>
          <w:rFonts w:asciiTheme="majorHAnsi" w:hAnsiTheme="majorHAnsi" w:cs="Arial"/>
          <w:sz w:val="18"/>
          <w:szCs w:val="18"/>
        </w:rPr>
        <w:t xml:space="preserve">, Dec. 10, 2009 </w:t>
      </w:r>
      <w:r w:rsidRPr="00B80E0E">
        <w:rPr>
          <w:rFonts w:asciiTheme="majorHAnsi" w:hAnsiTheme="majorHAnsi" w:cs="Arial"/>
          <w:i/>
          <w:sz w:val="18"/>
          <w:szCs w:val="18"/>
        </w:rPr>
        <w:t>The Truth about Tamiflu</w:t>
      </w:r>
      <w:r w:rsidRPr="00B80E0E">
        <w:rPr>
          <w:rFonts w:asciiTheme="majorHAnsi" w:hAnsiTheme="majorHAnsi" w:cs="Arial"/>
          <w:sz w:val="18"/>
          <w:szCs w:val="18"/>
        </w:rPr>
        <w:t>)</w:t>
      </w:r>
      <w:r w:rsidRPr="00B80E0E">
        <w:rPr>
          <w:rFonts w:asciiTheme="majorHAnsi" w:hAnsiTheme="majorHAnsi" w:cs="Arial"/>
          <w:sz w:val="18"/>
          <w:szCs w:val="18"/>
        </w:rPr>
        <w:br/>
      </w:r>
    </w:p>
    <w:p w14:paraId="265394DF" w14:textId="77777777" w:rsidR="00C04C6C" w:rsidRPr="00B80E0E" w:rsidRDefault="00C04C6C" w:rsidP="004F097A">
      <w:pPr>
        <w:pStyle w:val="NormalWeb"/>
        <w:spacing w:before="0" w:beforeAutospacing="0" w:after="0" w:afterAutospacing="0" w:line="220" w:lineRule="atLeast"/>
        <w:rPr>
          <w:rFonts w:asciiTheme="majorHAnsi" w:hAnsiTheme="majorHAnsi" w:cs="Arial"/>
          <w:b/>
          <w:sz w:val="18"/>
          <w:szCs w:val="18"/>
        </w:rPr>
      </w:pPr>
      <w:r w:rsidRPr="00B80E0E">
        <w:rPr>
          <w:rFonts w:asciiTheme="majorHAnsi" w:hAnsiTheme="majorHAnsi" w:cs="Arial"/>
          <w:b/>
          <w:sz w:val="18"/>
          <w:szCs w:val="18"/>
        </w:rPr>
        <w:t>COMBATTANT DU SYNDROME POST-VIRAL C19</w:t>
      </w:r>
      <w:r w:rsidRPr="00B80E0E">
        <w:rPr>
          <w:rFonts w:asciiTheme="majorHAnsi" w:hAnsiTheme="majorHAnsi" w:cs="Arial"/>
          <w:i/>
          <w:sz w:val="18"/>
          <w:szCs w:val="18"/>
        </w:rPr>
        <w:t xml:space="preserve"> Séquelles</w:t>
      </w:r>
      <w:r w:rsidRPr="00B80E0E">
        <w:rPr>
          <w:rFonts w:asciiTheme="majorHAnsi" w:hAnsiTheme="majorHAnsi" w:cs="Arial"/>
          <w:b/>
          <w:sz w:val="18"/>
          <w:szCs w:val="18"/>
        </w:rPr>
        <w:br/>
        <w:t xml:space="preserve">Long Haul C19 Fighter; Long Hauler; Long Covid Patient </w:t>
      </w:r>
      <w:r w:rsidRPr="00B80E0E">
        <w:rPr>
          <w:rFonts w:asciiTheme="majorHAnsi" w:hAnsiTheme="majorHAnsi" w:cs="Arial"/>
          <w:b/>
          <w:sz w:val="18"/>
          <w:szCs w:val="18"/>
        </w:rPr>
        <w:br/>
      </w:r>
      <w:r w:rsidRPr="00B80E0E">
        <w:rPr>
          <w:rFonts w:asciiTheme="majorHAnsi" w:hAnsiTheme="majorHAnsi" w:cs="Arial"/>
          <w:sz w:val="18"/>
          <w:szCs w:val="18"/>
        </w:rPr>
        <w:t>(</w:t>
      </w:r>
      <w:r w:rsidRPr="00B80E0E">
        <w:rPr>
          <w:rFonts w:asciiTheme="majorHAnsi" w:hAnsiTheme="majorHAnsi"/>
          <w:i/>
          <w:iCs/>
          <w:color w:val="333333"/>
          <w:sz w:val="18"/>
          <w:szCs w:val="18"/>
        </w:rPr>
        <w:t xml:space="preserve">JAMA </w:t>
      </w:r>
      <w:r w:rsidRPr="00B80E0E">
        <w:rPr>
          <w:rFonts w:asciiTheme="majorHAnsi" w:hAnsiTheme="majorHAnsi"/>
          <w:color w:val="333333"/>
          <w:sz w:val="18"/>
          <w:szCs w:val="18"/>
        </w:rPr>
        <w:t>September 23, 2020 - doi:10.1001/jama.2020.17709)</w:t>
      </w:r>
      <w:r w:rsidRPr="00B80E0E">
        <w:rPr>
          <w:rFonts w:asciiTheme="majorHAnsi" w:hAnsiTheme="majorHAnsi" w:cs="Arial"/>
          <w:sz w:val="18"/>
          <w:szCs w:val="18"/>
        </w:rPr>
        <w:br/>
      </w:r>
    </w:p>
    <w:p w14:paraId="6F82F824"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CONFIANCE DANS LES AUTORITÉS (CA)</w:t>
      </w:r>
      <w:r w:rsidRPr="00B80E0E">
        <w:rPr>
          <w:rFonts w:asciiTheme="majorHAnsi" w:hAnsiTheme="majorHAnsi"/>
          <w:b/>
          <w:sz w:val="18"/>
          <w:szCs w:val="18"/>
        </w:rPr>
        <w:br/>
      </w:r>
      <w:r w:rsidRPr="00B80E0E">
        <w:rPr>
          <w:rFonts w:asciiTheme="majorHAnsi" w:hAnsiTheme="majorHAnsi"/>
          <w:sz w:val="18"/>
          <w:szCs w:val="18"/>
        </w:rPr>
        <w:t>* Au Canada, la crédibilité accordée aux dirigeants d’entreprise, aux médias et aux politiciens a connu un recul important par rapport à 2020, selon le Baromètre de la confiance de la firme mondiale de relations publiques Edelman, publié le 17 février 2021. Plus aucune source d’informatio</w:t>
      </w:r>
      <w:bookmarkStart w:id="0" w:name="_GoBack"/>
      <w:bookmarkEnd w:id="0"/>
      <w:r w:rsidRPr="00B80E0E">
        <w:rPr>
          <w:rFonts w:asciiTheme="majorHAnsi" w:hAnsiTheme="majorHAnsi"/>
          <w:sz w:val="18"/>
          <w:szCs w:val="18"/>
        </w:rPr>
        <w:t xml:space="preserve">n — qu’il s’agisse des médias traditionnels (55%), des moteurs de recherche (47%), des médias de marque (32%) ou des médias sociaux (22%) — n’est vraiment jugée digne de confiance, un recul relié à la pandémie. </w:t>
      </w:r>
      <w:r w:rsidRPr="00B80E0E">
        <w:rPr>
          <w:rFonts w:asciiTheme="majorHAnsi" w:hAnsiTheme="majorHAnsi"/>
          <w:sz w:val="18"/>
          <w:szCs w:val="18"/>
        </w:rPr>
        <w:br/>
      </w:r>
      <w:r w:rsidRPr="00B80E0E">
        <w:rPr>
          <w:rFonts w:asciiTheme="majorHAnsi" w:hAnsiTheme="majorHAnsi"/>
          <w:b/>
          <w:sz w:val="18"/>
          <w:szCs w:val="18"/>
        </w:rPr>
        <w:t>Trust in Authorities (CA)</w:t>
      </w:r>
      <w:r w:rsidRPr="00B80E0E">
        <w:rPr>
          <w:rFonts w:asciiTheme="majorHAnsi" w:hAnsiTheme="majorHAnsi"/>
          <w:b/>
          <w:sz w:val="18"/>
          <w:szCs w:val="18"/>
        </w:rPr>
        <w:br/>
      </w:r>
    </w:p>
    <w:p w14:paraId="0E7661B6" w14:textId="77777777" w:rsidR="00C04C6C" w:rsidRPr="00C04C6C" w:rsidRDefault="00C04C6C" w:rsidP="0089621E">
      <w:pPr>
        <w:rPr>
          <w:rFonts w:asciiTheme="majorHAnsi" w:hAnsiTheme="majorHAnsi"/>
          <w:sz w:val="18"/>
          <w:szCs w:val="18"/>
        </w:rPr>
      </w:pPr>
      <w:r>
        <w:rPr>
          <w:rFonts w:asciiTheme="majorHAnsi" w:hAnsiTheme="majorHAnsi"/>
          <w:b/>
          <w:color w:val="212121"/>
          <w:sz w:val="18"/>
          <w:szCs w:val="18"/>
          <w:shd w:val="clear" w:color="auto" w:fill="FFFFFF"/>
          <w:lang w:val="en-US"/>
        </w:rPr>
        <w:t>CONFINEMENT</w:t>
      </w:r>
      <w:r>
        <w:rPr>
          <w:rFonts w:asciiTheme="majorHAnsi" w:hAnsiTheme="majorHAnsi"/>
          <w:b/>
          <w:color w:val="212121"/>
          <w:sz w:val="18"/>
          <w:szCs w:val="18"/>
          <w:shd w:val="clear" w:color="auto" w:fill="FFFFFF"/>
          <w:lang w:val="en-US"/>
        </w:rPr>
        <w:br/>
      </w:r>
      <w:r w:rsidRPr="00C04C6C">
        <w:rPr>
          <w:rFonts w:asciiTheme="majorHAnsi" w:hAnsiTheme="majorHAnsi"/>
          <w:sz w:val="18"/>
          <w:szCs w:val="18"/>
        </w:rPr>
        <w:t xml:space="preserve">= Protocole d'urgence visant à limiter les </w:t>
      </w:r>
      <w:r w:rsidRPr="00C04C6C">
        <w:rPr>
          <w:rFonts w:asciiTheme="majorHAnsi" w:hAnsiTheme="majorHAnsi"/>
          <w:i/>
          <w:sz w:val="18"/>
          <w:szCs w:val="18"/>
        </w:rPr>
        <w:t>déplacements</w:t>
      </w:r>
      <w:r w:rsidRPr="00C04C6C">
        <w:rPr>
          <w:rFonts w:asciiTheme="majorHAnsi" w:hAnsiTheme="majorHAnsi"/>
          <w:sz w:val="18"/>
          <w:szCs w:val="18"/>
        </w:rPr>
        <w:t xml:space="preserve"> et les </w:t>
      </w:r>
      <w:r w:rsidRPr="00C04C6C">
        <w:rPr>
          <w:rFonts w:asciiTheme="majorHAnsi" w:hAnsiTheme="majorHAnsi"/>
          <w:i/>
          <w:sz w:val="18"/>
          <w:szCs w:val="18"/>
        </w:rPr>
        <w:t>rassemblements</w:t>
      </w:r>
      <w:r w:rsidRPr="00C04C6C">
        <w:rPr>
          <w:rFonts w:asciiTheme="majorHAnsi" w:hAnsiTheme="majorHAnsi"/>
          <w:sz w:val="18"/>
          <w:szCs w:val="18"/>
        </w:rPr>
        <w:t xml:space="preserve"> dans une population pour des raisons de santé ou de sécurité publiques.</w:t>
      </w:r>
      <w:r w:rsidRPr="00C04C6C">
        <w:rPr>
          <w:rFonts w:asciiTheme="majorHAnsi" w:hAnsiTheme="majorHAnsi"/>
          <w:sz w:val="18"/>
          <w:szCs w:val="18"/>
        </w:rPr>
        <w:br/>
        <w:t>NDT : Ne pas confondre avec l'isolement et la quarantaine</w:t>
      </w:r>
      <w:r w:rsidRPr="00C04C6C">
        <w:rPr>
          <w:rFonts w:asciiTheme="majorHAnsi" w:hAnsiTheme="majorHAnsi"/>
          <w:sz w:val="18"/>
          <w:szCs w:val="18"/>
        </w:rPr>
        <w:br/>
      </w:r>
      <w:r w:rsidRPr="00C04C6C">
        <w:rPr>
          <w:rFonts w:asciiTheme="majorHAnsi" w:hAnsiTheme="majorHAnsi"/>
          <w:b/>
          <w:sz w:val="18"/>
          <w:szCs w:val="18"/>
        </w:rPr>
        <w:t>Lockdown</w:t>
      </w:r>
      <w:r w:rsidRPr="00C04C6C">
        <w:rPr>
          <w:rFonts w:asciiTheme="majorHAnsi" w:hAnsiTheme="majorHAnsi"/>
          <w:b/>
          <w:sz w:val="18"/>
          <w:szCs w:val="18"/>
        </w:rPr>
        <w:br/>
      </w:r>
      <w:r w:rsidRPr="00C04C6C">
        <w:rPr>
          <w:rFonts w:asciiTheme="majorHAnsi" w:hAnsiTheme="majorHAnsi"/>
          <w:sz w:val="18"/>
          <w:szCs w:val="18"/>
        </w:rPr>
        <w:t>An emergency protocol intended to limit movements and gatherings in a population for public health or safety reasons.</w:t>
      </w:r>
      <w:r>
        <w:rPr>
          <w:rFonts w:asciiTheme="majorHAnsi" w:hAnsiTheme="majorHAnsi"/>
          <w:sz w:val="18"/>
          <w:szCs w:val="18"/>
        </w:rPr>
        <w:br/>
      </w:r>
      <w:r w:rsidRPr="00C04C6C">
        <w:rPr>
          <w:rFonts w:asciiTheme="majorHAnsi" w:hAnsiTheme="majorHAnsi"/>
          <w:sz w:val="18"/>
          <w:szCs w:val="18"/>
        </w:rPr>
        <w:t>TN: The word "confinement" does not have this meaning in English. It is used as a synonym of lockdown under the influence of the French term "confinement" and should be avoided. Not to be confused with isolation and quarantine</w:t>
      </w:r>
      <w:r>
        <w:rPr>
          <w:rFonts w:asciiTheme="majorHAnsi" w:hAnsiTheme="majorHAnsi"/>
          <w:sz w:val="18"/>
          <w:szCs w:val="18"/>
        </w:rPr>
        <w:t xml:space="preserve"> (Termium)</w:t>
      </w:r>
      <w:r>
        <w:rPr>
          <w:rFonts w:asciiTheme="majorHAnsi" w:hAnsiTheme="majorHAnsi"/>
          <w:sz w:val="18"/>
          <w:szCs w:val="18"/>
        </w:rPr>
        <w:br/>
      </w:r>
    </w:p>
    <w:p w14:paraId="6E8F347E" w14:textId="77777777" w:rsidR="00C04C6C" w:rsidRDefault="00C04C6C" w:rsidP="0089621E">
      <w:pPr>
        <w:rPr>
          <w:rFonts w:asciiTheme="majorHAnsi" w:hAnsiTheme="majorHAnsi" w:cs="Calibri Bold Italic"/>
          <w:sz w:val="18"/>
          <w:szCs w:val="18"/>
          <w:lang w:val="fr-FR"/>
        </w:rPr>
      </w:pPr>
      <w:r w:rsidRPr="005F49F2">
        <w:rPr>
          <w:rFonts w:asciiTheme="majorHAnsi" w:hAnsiTheme="majorHAnsi" w:cs="Calibri Bold Italic"/>
          <w:b/>
          <w:sz w:val="18"/>
          <w:szCs w:val="18"/>
          <w:lang w:val="fr-FR"/>
        </w:rPr>
        <w:t>CONFLITS D’INTÉRÊT À L’ORGANISATION MONDIALE DE LA SANTÉ</w:t>
      </w:r>
      <w:r w:rsidRPr="005F49F2">
        <w:rPr>
          <w:rFonts w:asciiTheme="majorHAnsi" w:hAnsiTheme="majorHAnsi" w:cs="Calibri Bold Italic"/>
          <w:b/>
          <w:sz w:val="18"/>
          <w:szCs w:val="18"/>
          <w:lang w:val="fr-FR"/>
        </w:rPr>
        <w:br/>
      </w:r>
      <w:r>
        <w:rPr>
          <w:rFonts w:asciiTheme="majorHAnsi" w:hAnsiTheme="majorHAnsi" w:cs="Calibri Bold Italic"/>
          <w:sz w:val="18"/>
          <w:szCs w:val="18"/>
          <w:lang w:val="fr-FR"/>
        </w:rPr>
        <w:t>* En 2021 l’OMS est majoritairement financée par l’industrie et la fondation Gates</w:t>
      </w:r>
      <w:r>
        <w:rPr>
          <w:rFonts w:asciiTheme="majorHAnsi" w:hAnsiTheme="majorHAnsi" w:cs="Calibri Bold Italic"/>
          <w:sz w:val="18"/>
          <w:szCs w:val="18"/>
          <w:lang w:val="fr-FR"/>
        </w:rPr>
        <w:br/>
        <w:t>* Ce conflit pourrait se refléter dans certaines recommandations vaccinales et médicamenteuses contre le c19</w:t>
      </w:r>
      <w:r>
        <w:rPr>
          <w:rFonts w:asciiTheme="majorHAnsi" w:hAnsiTheme="majorHAnsi" w:cs="Calibri Bold Italic"/>
          <w:sz w:val="18"/>
          <w:szCs w:val="18"/>
          <w:lang w:val="fr-FR"/>
        </w:rPr>
        <w:br/>
      </w:r>
      <w:r w:rsidRPr="005F49F2">
        <w:rPr>
          <w:rFonts w:asciiTheme="majorHAnsi" w:hAnsiTheme="majorHAnsi" w:cs="Calibri Bold Italic"/>
          <w:b/>
          <w:sz w:val="18"/>
          <w:szCs w:val="18"/>
          <w:lang w:val="fr-FR"/>
        </w:rPr>
        <w:t>Conflicts of Interest at the World Health Organisation</w:t>
      </w:r>
      <w:r w:rsidRPr="005F49F2">
        <w:rPr>
          <w:rFonts w:asciiTheme="majorHAnsi" w:hAnsiTheme="majorHAnsi" w:cs="Calibri Bold Italic"/>
          <w:b/>
          <w:sz w:val="18"/>
          <w:szCs w:val="18"/>
          <w:lang w:val="fr-FR"/>
        </w:rPr>
        <w:br/>
      </w:r>
    </w:p>
    <w:p w14:paraId="06DDBA84" w14:textId="77777777" w:rsidR="00C04C6C" w:rsidRDefault="00C04C6C" w:rsidP="00607F76">
      <w:pPr>
        <w:rPr>
          <w:rFonts w:asciiTheme="majorHAnsi" w:hAnsiTheme="majorHAnsi" w:cs="Calibri Bold Italic"/>
          <w:sz w:val="18"/>
          <w:szCs w:val="18"/>
          <w:lang w:val="fr-FR"/>
        </w:rPr>
      </w:pPr>
      <w:r w:rsidRPr="00607F76">
        <w:rPr>
          <w:rFonts w:asciiTheme="majorHAnsi" w:hAnsiTheme="majorHAnsi" w:cs="Calibri Bold Italic"/>
          <w:b/>
          <w:sz w:val="18"/>
          <w:szCs w:val="18"/>
          <w:lang w:val="fr-FR"/>
        </w:rPr>
        <w:t>CONTAGIOSITÉ</w:t>
      </w:r>
      <w:r>
        <w:rPr>
          <w:rFonts w:asciiTheme="majorHAnsi" w:hAnsiTheme="majorHAnsi" w:cs="Calibri Bold Italic"/>
          <w:sz w:val="18"/>
          <w:szCs w:val="18"/>
          <w:lang w:val="fr-FR"/>
        </w:rPr>
        <w:br/>
        <w:t>* Son taux est mesuré</w:t>
      </w:r>
      <w:r w:rsidRPr="00607F76">
        <w:rPr>
          <w:rFonts w:asciiTheme="majorHAnsi" w:hAnsiTheme="majorHAnsi" w:cs="Calibri Bold Italic"/>
          <w:sz w:val="18"/>
          <w:szCs w:val="18"/>
          <w:lang w:val="fr-FR"/>
        </w:rPr>
        <w:t xml:space="preserve"> par un paramètre appelé R</w:t>
      </w:r>
      <w:r w:rsidRPr="00607F76">
        <w:rPr>
          <w:rFonts w:asciiTheme="majorHAnsi" w:hAnsiTheme="majorHAnsi" w:cs="Calibri Bold Italic"/>
          <w:sz w:val="18"/>
          <w:szCs w:val="18"/>
          <w:vertAlign w:val="subscript"/>
          <w:lang w:val="fr-FR"/>
        </w:rPr>
        <w:t>0</w:t>
      </w:r>
      <w:r w:rsidRPr="00607F76">
        <w:rPr>
          <w:rFonts w:asciiTheme="majorHAnsi" w:hAnsiTheme="majorHAnsi" w:cs="Calibri Bold Italic"/>
          <w:sz w:val="18"/>
          <w:szCs w:val="18"/>
          <w:lang w:val="fr-FR"/>
        </w:rPr>
        <w:t>, ou taux de reproduction de base</w:t>
      </w:r>
      <w:r w:rsidRPr="00607F76">
        <w:rPr>
          <w:rFonts w:asciiTheme="majorHAnsi" w:hAnsiTheme="majorHAnsi" w:cs="Calibri Bold Italic"/>
          <w:sz w:val="18"/>
          <w:szCs w:val="18"/>
          <w:lang w:val="fr-FR"/>
        </w:rPr>
        <w:br/>
      </w:r>
      <w:r w:rsidRPr="00607F76">
        <w:rPr>
          <w:rFonts w:asciiTheme="majorHAnsi" w:hAnsiTheme="majorHAnsi" w:cs="Calibri Bold Italic"/>
          <w:b/>
          <w:sz w:val="18"/>
          <w:szCs w:val="18"/>
          <w:lang w:val="fr-FR"/>
        </w:rPr>
        <w:t>Contagiousness</w:t>
      </w:r>
      <w:r w:rsidRPr="00607F76">
        <w:rPr>
          <w:rFonts w:asciiTheme="majorHAnsi" w:hAnsiTheme="majorHAnsi" w:cs="Calibri Bold Italic"/>
          <w:b/>
          <w:sz w:val="18"/>
          <w:szCs w:val="18"/>
          <w:lang w:val="fr-FR"/>
        </w:rPr>
        <w:br/>
      </w:r>
      <w:r w:rsidRPr="00607F76">
        <w:rPr>
          <w:rFonts w:asciiTheme="majorHAnsi" w:hAnsiTheme="majorHAnsi" w:cs="Calibri Bold Italic"/>
          <w:sz w:val="18"/>
          <w:szCs w:val="18"/>
          <w:lang w:val="fr-FR"/>
        </w:rPr>
        <w:t>* Measured by determining its R</w:t>
      </w:r>
      <w:r w:rsidRPr="0096695F">
        <w:rPr>
          <w:rFonts w:asciiTheme="majorHAnsi" w:hAnsiTheme="majorHAnsi" w:cs="Calibri Bold Italic"/>
          <w:sz w:val="18"/>
          <w:szCs w:val="18"/>
          <w:vertAlign w:val="subscript"/>
          <w:lang w:val="fr-FR"/>
        </w:rPr>
        <w:t>0</w:t>
      </w:r>
      <w:r w:rsidRPr="00607F76">
        <w:rPr>
          <w:rFonts w:asciiTheme="majorHAnsi" w:hAnsiTheme="majorHAnsi" w:cs="Calibri Bold Italic"/>
          <w:sz w:val="18"/>
          <w:szCs w:val="18"/>
          <w:lang w:val="fr-FR"/>
        </w:rPr>
        <w:t>, or basic reproduction number</w:t>
      </w:r>
      <w:r>
        <w:rPr>
          <w:rFonts w:asciiTheme="majorHAnsi" w:hAnsiTheme="majorHAnsi" w:cs="Calibri Bold Italic"/>
          <w:sz w:val="18"/>
          <w:szCs w:val="18"/>
          <w:lang w:val="fr-FR"/>
        </w:rPr>
        <w:br/>
      </w:r>
    </w:p>
    <w:p w14:paraId="03490D6F" w14:textId="77777777" w:rsidR="00C04C6C" w:rsidRPr="00B80E0E" w:rsidRDefault="00C04C6C" w:rsidP="00C62070">
      <w:pPr>
        <w:spacing w:line="220" w:lineRule="atLeast"/>
        <w:rPr>
          <w:rFonts w:asciiTheme="majorHAnsi" w:hAnsiTheme="majorHAnsi" w:cs="Arial"/>
          <w:b/>
          <w:sz w:val="18"/>
          <w:szCs w:val="18"/>
        </w:rPr>
      </w:pPr>
      <w:r w:rsidRPr="00B80E0E">
        <w:rPr>
          <w:rFonts w:asciiTheme="majorHAnsi" w:hAnsiTheme="majorHAnsi" w:cs="Arial"/>
          <w:b/>
          <w:sz w:val="18"/>
          <w:szCs w:val="18"/>
        </w:rPr>
        <w:t>COVID</w:t>
      </w:r>
      <w:r w:rsidRPr="00B80E0E">
        <w:rPr>
          <w:rFonts w:asciiTheme="majorHAnsi" w:hAnsiTheme="majorHAnsi" w:cs="Arial"/>
          <w:sz w:val="18"/>
          <w:szCs w:val="18"/>
        </w:rPr>
        <w:t xml:space="preserve"> </w:t>
      </w:r>
      <w:r w:rsidRPr="00B80E0E">
        <w:rPr>
          <w:rFonts w:asciiTheme="majorHAnsi" w:hAnsiTheme="majorHAnsi" w:cs="Arial"/>
          <w:i/>
          <w:sz w:val="18"/>
          <w:szCs w:val="18"/>
        </w:rPr>
        <w:t>f Maladie</w:t>
      </w:r>
      <w:r w:rsidRPr="00B80E0E">
        <w:rPr>
          <w:rFonts w:asciiTheme="majorHAnsi" w:hAnsiTheme="majorHAnsi" w:cs="Arial"/>
          <w:i/>
          <w:sz w:val="18"/>
          <w:szCs w:val="18"/>
        </w:rPr>
        <w:br/>
      </w:r>
      <w:r w:rsidRPr="00B80E0E">
        <w:rPr>
          <w:rFonts w:asciiTheme="majorHAnsi" w:hAnsiTheme="majorHAnsi" w:cs="Arial"/>
          <w:sz w:val="18"/>
          <w:szCs w:val="18"/>
        </w:rPr>
        <w:t>covid-19</w:t>
      </w:r>
      <w:r>
        <w:rPr>
          <w:rFonts w:asciiTheme="majorHAnsi" w:hAnsiTheme="majorHAnsi" w:cs="Arial"/>
          <w:sz w:val="18"/>
          <w:szCs w:val="18"/>
        </w:rPr>
        <w:br/>
      </w:r>
      <w:r w:rsidRPr="00B80E0E">
        <w:rPr>
          <w:rFonts w:asciiTheme="majorHAnsi" w:hAnsiTheme="majorHAnsi" w:cs="Arial"/>
          <w:sz w:val="18"/>
          <w:szCs w:val="18"/>
        </w:rPr>
        <w:t>NDT : sigle anglais emprunté, pour Maladie du Coronavirus (COronaVIrusDisease) = « La covid » puisque</w:t>
      </w:r>
      <w:r w:rsidRPr="00B80E0E">
        <w:rPr>
          <w:rFonts w:asciiTheme="majorHAnsi" w:hAnsiTheme="majorHAnsi" w:cs="Arial"/>
          <w:i/>
          <w:sz w:val="18"/>
          <w:szCs w:val="18"/>
        </w:rPr>
        <w:t xml:space="preserve"> disease</w:t>
      </w:r>
      <w:r w:rsidRPr="00B80E0E">
        <w:rPr>
          <w:rFonts w:asciiTheme="majorHAnsi" w:hAnsiTheme="majorHAnsi" w:cs="Arial"/>
          <w:sz w:val="18"/>
          <w:szCs w:val="18"/>
        </w:rPr>
        <w:t xml:space="preserve"> en français est féminin</w:t>
      </w:r>
      <w:r w:rsidRPr="00B80E0E">
        <w:rPr>
          <w:rFonts w:asciiTheme="majorHAnsi" w:hAnsiTheme="majorHAnsi" w:cs="Arial"/>
          <w:i/>
          <w:sz w:val="18"/>
          <w:szCs w:val="18"/>
        </w:rPr>
        <w:br/>
      </w:r>
      <w:r w:rsidRPr="00B80E0E">
        <w:rPr>
          <w:rFonts w:asciiTheme="majorHAnsi" w:hAnsiTheme="majorHAnsi" w:cs="Arial"/>
          <w:b/>
          <w:sz w:val="18"/>
          <w:szCs w:val="18"/>
        </w:rPr>
        <w:t>Covid</w:t>
      </w:r>
      <w:r w:rsidRPr="00B80E0E">
        <w:rPr>
          <w:rFonts w:asciiTheme="majorHAnsi" w:hAnsiTheme="majorHAnsi" w:cs="Arial"/>
          <w:sz w:val="18"/>
          <w:szCs w:val="18"/>
        </w:rPr>
        <w:br/>
        <w:t>= COronaVIrus Disease</w:t>
      </w:r>
      <w:r w:rsidRPr="00B80E0E">
        <w:rPr>
          <w:rFonts w:asciiTheme="majorHAnsi" w:hAnsiTheme="majorHAnsi" w:cs="Arial"/>
          <w:sz w:val="18"/>
          <w:szCs w:val="18"/>
        </w:rPr>
        <w:br/>
        <w:t xml:space="preserve">TN : </w:t>
      </w:r>
      <w:r w:rsidRPr="00B80E0E">
        <w:rPr>
          <w:rFonts w:asciiTheme="majorHAnsi" w:hAnsiTheme="majorHAnsi" w:cs="Arial"/>
          <w:i/>
          <w:sz w:val="18"/>
          <w:szCs w:val="18"/>
        </w:rPr>
        <w:t>corona</w:t>
      </w:r>
      <w:r w:rsidRPr="00B80E0E">
        <w:rPr>
          <w:rFonts w:asciiTheme="majorHAnsi" w:hAnsiTheme="majorHAnsi" w:cs="Arial"/>
          <w:sz w:val="18"/>
          <w:szCs w:val="18"/>
        </w:rPr>
        <w:t xml:space="preserve"> (latin for </w:t>
      </w:r>
      <w:r w:rsidRPr="00B80E0E">
        <w:rPr>
          <w:rFonts w:asciiTheme="majorHAnsi" w:hAnsiTheme="majorHAnsi" w:cs="Arial"/>
          <w:i/>
          <w:sz w:val="18"/>
          <w:szCs w:val="18"/>
        </w:rPr>
        <w:t>crown</w:t>
      </w:r>
      <w:r w:rsidRPr="00B80E0E">
        <w:rPr>
          <w:rFonts w:asciiTheme="majorHAnsi" w:hAnsiTheme="majorHAnsi" w:cs="Arial"/>
          <w:sz w:val="18"/>
          <w:szCs w:val="18"/>
        </w:rPr>
        <w:t xml:space="preserve">) comes from the presence of spikes called </w:t>
      </w:r>
      <w:r w:rsidRPr="00B80E0E">
        <w:rPr>
          <w:rFonts w:asciiTheme="majorHAnsi" w:hAnsiTheme="majorHAnsi" w:cs="Arial"/>
          <w:i/>
          <w:sz w:val="18"/>
          <w:szCs w:val="18"/>
        </w:rPr>
        <w:t>spicules</w:t>
      </w:r>
      <w:r w:rsidRPr="00B80E0E">
        <w:rPr>
          <w:rFonts w:asciiTheme="majorHAnsi" w:hAnsiTheme="majorHAnsi" w:cs="Arial"/>
          <w:sz w:val="18"/>
          <w:szCs w:val="18"/>
        </w:rPr>
        <w:t xml:space="preserve"> surrounding the surface of the virus like a crown ; they allow the virus to penetrate cells and kill them by replication ; if an antibody neutralizes the spikes, the virus cannot penetrate cells, like those in the lungs</w:t>
      </w:r>
      <w:r w:rsidRPr="00B80E0E">
        <w:rPr>
          <w:rFonts w:asciiTheme="majorHAnsi" w:hAnsiTheme="majorHAnsi" w:cs="Arial"/>
          <w:i/>
          <w:sz w:val="18"/>
          <w:szCs w:val="18"/>
        </w:rPr>
        <w:br/>
      </w:r>
      <w:r w:rsidRPr="00B80E0E">
        <w:rPr>
          <w:rFonts w:asciiTheme="majorHAnsi" w:hAnsiTheme="majorHAnsi" w:cs="Arial"/>
          <w:b/>
          <w:sz w:val="18"/>
          <w:szCs w:val="18"/>
        </w:rPr>
        <w:t>Covid; Covid-19</w:t>
      </w:r>
      <w:r w:rsidRPr="00B80E0E">
        <w:rPr>
          <w:rFonts w:asciiTheme="majorHAnsi" w:hAnsiTheme="majorHAnsi" w:cs="Arial"/>
          <w:b/>
          <w:i/>
          <w:sz w:val="18"/>
          <w:szCs w:val="18"/>
        </w:rPr>
        <w:br/>
      </w:r>
    </w:p>
    <w:p w14:paraId="249506A3" w14:textId="77777777" w:rsidR="00C04C6C" w:rsidRPr="00B80E0E" w:rsidRDefault="00C04C6C" w:rsidP="004F097A">
      <w:pPr>
        <w:pStyle w:val="NormalWeb"/>
        <w:spacing w:before="0" w:beforeAutospacing="0" w:after="0" w:afterAutospacing="0" w:line="220" w:lineRule="atLeast"/>
        <w:rPr>
          <w:rFonts w:asciiTheme="majorHAnsi" w:hAnsiTheme="majorHAnsi" w:cs="Arial"/>
          <w:b/>
          <w:sz w:val="18"/>
          <w:szCs w:val="18"/>
        </w:rPr>
      </w:pPr>
      <w:r w:rsidRPr="00B80E0E">
        <w:rPr>
          <w:rFonts w:asciiTheme="majorHAnsi" w:hAnsiTheme="majorHAnsi" w:cs="Arial"/>
          <w:b/>
          <w:sz w:val="18"/>
          <w:szCs w:val="18"/>
        </w:rPr>
        <w:t xml:space="preserve">COVIDÉ(E) </w:t>
      </w:r>
      <w:r>
        <w:rPr>
          <w:rFonts w:asciiTheme="majorHAnsi" w:hAnsiTheme="majorHAnsi" w:cs="Arial"/>
          <w:i/>
          <w:sz w:val="18"/>
          <w:szCs w:val="18"/>
        </w:rPr>
        <w:t>n</w:t>
      </w:r>
      <w:r w:rsidRPr="00B80E0E">
        <w:rPr>
          <w:rFonts w:asciiTheme="majorHAnsi" w:hAnsiTheme="majorHAnsi" w:cs="Arial"/>
          <w:i/>
          <w:sz w:val="18"/>
          <w:szCs w:val="18"/>
        </w:rPr>
        <w:br/>
      </w:r>
      <w:r w:rsidRPr="00B80E0E">
        <w:rPr>
          <w:rFonts w:asciiTheme="majorHAnsi" w:hAnsiTheme="majorHAnsi" w:cs="Arial"/>
          <w:sz w:val="18"/>
          <w:szCs w:val="18"/>
        </w:rPr>
        <w:t xml:space="preserve">= personne infectée à la covid-19, asymptomatique ou symptomatique </w:t>
      </w:r>
      <w:r w:rsidRPr="00B80E0E">
        <w:rPr>
          <w:rFonts w:asciiTheme="majorHAnsi" w:hAnsiTheme="majorHAnsi" w:cs="Arial"/>
          <w:sz w:val="18"/>
          <w:szCs w:val="18"/>
        </w:rPr>
        <w:br/>
      </w:r>
      <w:r w:rsidRPr="00B80E0E">
        <w:rPr>
          <w:rFonts w:asciiTheme="majorHAnsi" w:hAnsiTheme="majorHAnsi" w:cs="Arial"/>
          <w:b/>
          <w:sz w:val="18"/>
          <w:szCs w:val="18"/>
        </w:rPr>
        <w:t>Covid Patient</w:t>
      </w:r>
      <w:r w:rsidRPr="00B80E0E">
        <w:rPr>
          <w:rFonts w:asciiTheme="majorHAnsi" w:hAnsiTheme="majorHAnsi" w:cs="Arial"/>
          <w:b/>
          <w:sz w:val="18"/>
          <w:szCs w:val="18"/>
        </w:rPr>
        <w:br/>
      </w:r>
    </w:p>
    <w:p w14:paraId="042C4E3F"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 xml:space="preserve">CRITÈRES D’ÉVALUATION </w:t>
      </w:r>
      <w:r w:rsidRPr="00B80E0E">
        <w:rPr>
          <w:rFonts w:asciiTheme="majorHAnsi" w:hAnsiTheme="majorHAnsi"/>
          <w:i/>
          <w:sz w:val="18"/>
          <w:szCs w:val="18"/>
        </w:rPr>
        <w:t>Essais cliniques</w:t>
      </w:r>
      <w:r w:rsidRPr="00B80E0E">
        <w:rPr>
          <w:rFonts w:asciiTheme="majorHAnsi" w:hAnsiTheme="majorHAnsi"/>
          <w:b/>
          <w:sz w:val="18"/>
          <w:szCs w:val="18"/>
        </w:rPr>
        <w:br/>
      </w:r>
      <w:r w:rsidRPr="00B80E0E">
        <w:rPr>
          <w:rFonts w:asciiTheme="majorHAnsi" w:hAnsiTheme="majorHAnsi"/>
          <w:sz w:val="18"/>
          <w:szCs w:val="18"/>
        </w:rPr>
        <w:t>critères de jugement / d’efficacité</w:t>
      </w:r>
      <w:r w:rsidRPr="00B80E0E">
        <w:rPr>
          <w:rFonts w:asciiTheme="majorHAnsi" w:hAnsiTheme="majorHAnsi"/>
          <w:b/>
          <w:sz w:val="18"/>
          <w:szCs w:val="18"/>
        </w:rPr>
        <w:br/>
      </w:r>
      <w:r w:rsidRPr="00B80E0E">
        <w:rPr>
          <w:rFonts w:asciiTheme="majorHAnsi" w:hAnsiTheme="majorHAnsi"/>
          <w:sz w:val="18"/>
          <w:szCs w:val="18"/>
        </w:rPr>
        <w:t xml:space="preserve">* Au cours des premiers essais cliniques soumis aux autorités d’homologation, les promoteurs se sont limités à un test positif et quelques symptômes comme critère principal; des symptômes qui sont typiques autant de la grippe que de la covid. Par exemple Moderna a choisi la </w:t>
      </w:r>
      <w:r w:rsidRPr="00B80E0E">
        <w:rPr>
          <w:rFonts w:asciiTheme="majorHAnsi" w:hAnsiTheme="majorHAnsi"/>
          <w:i/>
          <w:sz w:val="18"/>
          <w:szCs w:val="18"/>
        </w:rPr>
        <w:t>toux</w:t>
      </w:r>
      <w:r w:rsidRPr="00B80E0E">
        <w:rPr>
          <w:rFonts w:asciiTheme="majorHAnsi" w:hAnsiTheme="majorHAnsi"/>
          <w:sz w:val="18"/>
          <w:szCs w:val="18"/>
        </w:rPr>
        <w:t xml:space="preserve">, Pfizer le </w:t>
      </w:r>
      <w:r w:rsidRPr="00B80E0E">
        <w:rPr>
          <w:rFonts w:asciiTheme="majorHAnsi" w:hAnsiTheme="majorHAnsi"/>
          <w:i/>
          <w:sz w:val="18"/>
          <w:szCs w:val="18"/>
        </w:rPr>
        <w:t>mal de gorge</w:t>
      </w:r>
      <w:r w:rsidRPr="00B80E0E">
        <w:rPr>
          <w:rFonts w:asciiTheme="majorHAnsi" w:hAnsiTheme="majorHAnsi"/>
          <w:sz w:val="18"/>
          <w:szCs w:val="18"/>
        </w:rPr>
        <w:t xml:space="preserve">, AstraZeneca </w:t>
      </w:r>
      <w:r w:rsidRPr="00B80E0E">
        <w:rPr>
          <w:rFonts w:asciiTheme="majorHAnsi" w:hAnsiTheme="majorHAnsi"/>
          <w:i/>
          <w:sz w:val="18"/>
          <w:szCs w:val="18"/>
        </w:rPr>
        <w:t>toux + fièvre</w:t>
      </w:r>
      <w:r w:rsidRPr="00B80E0E">
        <w:rPr>
          <w:rFonts w:asciiTheme="majorHAnsi" w:hAnsiTheme="majorHAnsi"/>
          <w:sz w:val="18"/>
          <w:szCs w:val="18"/>
        </w:rPr>
        <w:t xml:space="preserve"> (aux É.-U.) et Janssen </w:t>
      </w:r>
      <w:r w:rsidRPr="00B80E0E">
        <w:rPr>
          <w:rFonts w:asciiTheme="majorHAnsi" w:hAnsiTheme="majorHAnsi"/>
          <w:i/>
          <w:sz w:val="18"/>
          <w:szCs w:val="18"/>
        </w:rPr>
        <w:t>toux + céphalée</w:t>
      </w:r>
      <w:r w:rsidRPr="00B80E0E">
        <w:rPr>
          <w:rFonts w:asciiTheme="majorHAnsi" w:hAnsiTheme="majorHAnsi"/>
          <w:sz w:val="18"/>
          <w:szCs w:val="18"/>
        </w:rPr>
        <w:t>. (https://www.bmj.com/content/371/bmj.m4058)</w:t>
      </w:r>
      <w:r w:rsidRPr="00B80E0E">
        <w:rPr>
          <w:rFonts w:asciiTheme="majorHAnsi" w:hAnsiTheme="majorHAnsi"/>
          <w:sz w:val="18"/>
          <w:szCs w:val="18"/>
        </w:rPr>
        <w:br/>
      </w:r>
      <w:r w:rsidRPr="00B80E0E">
        <w:rPr>
          <w:rFonts w:asciiTheme="majorHAnsi" w:hAnsiTheme="majorHAnsi"/>
          <w:b/>
          <w:sz w:val="18"/>
          <w:szCs w:val="18"/>
        </w:rPr>
        <w:t>Endpoints; Outcomes</w:t>
      </w:r>
      <w:r w:rsidRPr="00B80E0E">
        <w:rPr>
          <w:rFonts w:asciiTheme="majorHAnsi" w:hAnsiTheme="majorHAnsi"/>
          <w:sz w:val="18"/>
          <w:szCs w:val="18"/>
        </w:rPr>
        <w:br/>
      </w:r>
    </w:p>
    <w:p w14:paraId="32C285C1" w14:textId="77777777" w:rsidR="00C04C6C" w:rsidRPr="00B80E0E" w:rsidRDefault="00C04C6C" w:rsidP="004F097A">
      <w:pPr>
        <w:spacing w:line="220" w:lineRule="atLeast"/>
        <w:rPr>
          <w:rFonts w:asciiTheme="majorHAnsi" w:hAnsiTheme="majorHAnsi"/>
          <w:sz w:val="18"/>
          <w:szCs w:val="18"/>
        </w:rPr>
      </w:pPr>
      <w:r w:rsidRPr="00D762F1">
        <w:rPr>
          <w:rFonts w:asciiTheme="majorHAnsi" w:hAnsiTheme="majorHAnsi"/>
          <w:b/>
          <w:sz w:val="18"/>
          <w:szCs w:val="18"/>
        </w:rPr>
        <w:t>DÉCÈS COVIDIENS</w:t>
      </w:r>
      <w:r w:rsidRPr="00D762F1">
        <w:rPr>
          <w:rFonts w:asciiTheme="majorHAnsi" w:hAnsiTheme="majorHAnsi"/>
          <w:b/>
          <w:sz w:val="18"/>
          <w:szCs w:val="18"/>
        </w:rPr>
        <w:br/>
      </w:r>
      <w:r>
        <w:rPr>
          <w:rFonts w:asciiTheme="majorHAnsi" w:hAnsiTheme="majorHAnsi"/>
          <w:sz w:val="18"/>
          <w:szCs w:val="18"/>
        </w:rPr>
        <w:t>« </w:t>
      </w:r>
      <w:r w:rsidRPr="00D762F1">
        <w:rPr>
          <w:rFonts w:asciiTheme="majorHAnsi" w:hAnsiTheme="majorHAnsi"/>
          <w:sz w:val="18"/>
          <w:szCs w:val="18"/>
        </w:rPr>
        <w:t>Ils fluctuent et ne devraient pas être annoncés chaque jour. Ils résultent de l’addition des patients décédés à l’hôpital, ce qui ne signifie pas qu’ils sont morts du Covid mais mort en ayant le Covid ; et des décès enregistrés dans les maisons de retraites, sur la base de suspicion de Covid</w:t>
      </w:r>
      <w:r>
        <w:rPr>
          <w:rFonts w:asciiTheme="majorHAnsi" w:hAnsiTheme="majorHAnsi"/>
          <w:sz w:val="18"/>
          <w:szCs w:val="18"/>
        </w:rPr>
        <w:t> » (Bernard Dugué)</w:t>
      </w:r>
      <w:r w:rsidRPr="00D762F1">
        <w:rPr>
          <w:rFonts w:asciiTheme="majorHAnsi" w:hAnsiTheme="majorHAnsi"/>
          <w:sz w:val="18"/>
          <w:szCs w:val="18"/>
        </w:rPr>
        <w:t>.</w:t>
      </w:r>
      <w:r>
        <w:rPr>
          <w:rFonts w:asciiTheme="majorHAnsi" w:hAnsiTheme="majorHAnsi"/>
          <w:sz w:val="18"/>
          <w:szCs w:val="18"/>
        </w:rPr>
        <w:br/>
      </w:r>
      <w:r>
        <w:rPr>
          <w:rFonts w:asciiTheme="majorHAnsi" w:hAnsiTheme="majorHAnsi"/>
          <w:sz w:val="18"/>
          <w:szCs w:val="18"/>
        </w:rPr>
        <w:br/>
        <w:t>* Le surdiagnostic est probable quand on pense que dans les établissements sanitaires on considère souvent que tout décès d’une personne déclarée positive est un décès covidien.</w:t>
      </w:r>
      <w:r w:rsidRPr="00890E16">
        <w:rPr>
          <w:rFonts w:asciiTheme="majorHAnsi" w:hAnsiTheme="majorHAnsi"/>
          <w:sz w:val="18"/>
          <w:szCs w:val="18"/>
        </w:rPr>
        <w:t xml:space="preserve"> </w:t>
      </w:r>
      <w:r>
        <w:rPr>
          <w:rFonts w:asciiTheme="majorHAnsi" w:hAnsiTheme="majorHAnsi"/>
          <w:sz w:val="18"/>
          <w:szCs w:val="18"/>
        </w:rPr>
        <w:t xml:space="preserve">Le test PCR </w:t>
      </w:r>
      <w:r w:rsidRPr="00B80E0E">
        <w:rPr>
          <w:rFonts w:asciiTheme="majorHAnsi" w:hAnsiTheme="majorHAnsi"/>
          <w:sz w:val="18"/>
          <w:szCs w:val="18"/>
        </w:rPr>
        <w:t>est sensible et produit des faux positifs</w:t>
      </w:r>
      <w:r>
        <w:rPr>
          <w:rFonts w:asciiTheme="majorHAnsi" w:hAnsiTheme="majorHAnsi"/>
          <w:sz w:val="18"/>
          <w:szCs w:val="18"/>
        </w:rPr>
        <w:t xml:space="preserve">. </w:t>
      </w:r>
      <w:r w:rsidRPr="00B80E0E">
        <w:rPr>
          <w:rFonts w:asciiTheme="majorHAnsi" w:hAnsiTheme="majorHAnsi"/>
          <w:sz w:val="18"/>
          <w:szCs w:val="18"/>
        </w:rPr>
        <w:t>Quand il sert au diagnostic de « décès covidien » chez un patient très fragile mais avec peu de manifestations cliniques typiques de la covid, les faux positifs mènent à la surestimation de la mortalité covidienne.</w:t>
      </w:r>
      <w:r>
        <w:rPr>
          <w:rFonts w:asciiTheme="majorHAnsi" w:hAnsiTheme="majorHAnsi"/>
          <w:sz w:val="18"/>
          <w:szCs w:val="18"/>
        </w:rPr>
        <w:br/>
      </w:r>
      <w:r>
        <w:rPr>
          <w:rFonts w:asciiTheme="majorHAnsi" w:hAnsiTheme="majorHAnsi"/>
          <w:sz w:val="18"/>
          <w:szCs w:val="18"/>
        </w:rPr>
        <w:br/>
        <w:t>* Ce surdiagnostic a des conséquences graves dans la population car les autorités s’en servent pour imposer des mesures de protection contraignantes</w:t>
      </w:r>
      <w:r>
        <w:rPr>
          <w:rFonts w:asciiTheme="majorHAnsi" w:hAnsiTheme="majorHAnsi"/>
          <w:sz w:val="18"/>
          <w:szCs w:val="18"/>
        </w:rPr>
        <w:br/>
      </w:r>
      <w:r w:rsidRPr="006A41E5">
        <w:rPr>
          <w:rFonts w:asciiTheme="majorHAnsi" w:hAnsiTheme="majorHAnsi"/>
          <w:b/>
          <w:sz w:val="18"/>
          <w:szCs w:val="18"/>
        </w:rPr>
        <w:t>Covid Deaths</w:t>
      </w:r>
      <w:r>
        <w:rPr>
          <w:rFonts w:asciiTheme="majorHAnsi" w:hAnsiTheme="majorHAnsi"/>
          <w:b/>
          <w:sz w:val="18"/>
          <w:szCs w:val="18"/>
        </w:rPr>
        <w:br/>
      </w:r>
      <w:r w:rsidRPr="006A41E5">
        <w:rPr>
          <w:rFonts w:asciiTheme="majorHAnsi" w:hAnsiTheme="majorHAnsi"/>
          <w:sz w:val="18"/>
          <w:szCs w:val="18"/>
        </w:rPr>
        <w:t>* Reported daily, fluctuating,</w:t>
      </w:r>
      <w:r>
        <w:rPr>
          <w:rFonts w:asciiTheme="majorHAnsi" w:hAnsiTheme="majorHAnsi"/>
          <w:sz w:val="18"/>
          <w:szCs w:val="18"/>
        </w:rPr>
        <w:t xml:space="preserve"> a composite of hospital deaths, nursing home deaths, home deaths, with varying diagnostic criteria, and subject to overdiagnoses. Many hospitals and nursing homes consider that any death of persons tested positive are covid deaths, which is outright misleading.</w:t>
      </w:r>
      <w:r w:rsidRPr="006A41E5">
        <w:rPr>
          <w:rFonts w:asciiTheme="majorHAnsi" w:hAnsiTheme="majorHAnsi"/>
          <w:sz w:val="18"/>
          <w:szCs w:val="18"/>
        </w:rPr>
        <w:br/>
      </w:r>
    </w:p>
    <w:p w14:paraId="6B91FFCC" w14:textId="77777777" w:rsidR="00C04C6C" w:rsidRPr="00B80E0E" w:rsidRDefault="00C04C6C" w:rsidP="004F097A">
      <w:pPr>
        <w:spacing w:line="220" w:lineRule="atLeast"/>
        <w:rPr>
          <w:rFonts w:asciiTheme="majorHAnsi" w:hAnsiTheme="majorHAnsi" w:cs="Arial"/>
          <w:b/>
          <w:sz w:val="18"/>
          <w:szCs w:val="18"/>
        </w:rPr>
      </w:pPr>
      <w:r>
        <w:rPr>
          <w:rFonts w:asciiTheme="majorHAnsi" w:hAnsiTheme="majorHAnsi" w:cs="Arial"/>
          <w:b/>
          <w:sz w:val="18"/>
          <w:szCs w:val="18"/>
        </w:rPr>
        <w:t>DÉPLOIEMENT VACCINAL</w:t>
      </w:r>
      <w:r>
        <w:rPr>
          <w:rFonts w:asciiTheme="majorHAnsi" w:hAnsiTheme="majorHAnsi" w:cs="Arial"/>
          <w:b/>
          <w:sz w:val="18"/>
          <w:szCs w:val="18"/>
        </w:rPr>
        <w:br/>
      </w:r>
      <w:r w:rsidRPr="00760D3D">
        <w:rPr>
          <w:rFonts w:asciiTheme="majorHAnsi" w:hAnsiTheme="majorHAnsi" w:cs="Arial"/>
          <w:sz w:val="18"/>
          <w:szCs w:val="18"/>
        </w:rPr>
        <w:t>mise en route</w:t>
      </w:r>
      <w:r>
        <w:rPr>
          <w:rFonts w:asciiTheme="majorHAnsi" w:hAnsiTheme="majorHAnsi" w:cs="Arial"/>
          <w:sz w:val="18"/>
          <w:szCs w:val="18"/>
        </w:rPr>
        <w:t xml:space="preserve"> / mise en œuvre /</w:t>
      </w:r>
      <w:r w:rsidRPr="00760D3D">
        <w:rPr>
          <w:rFonts w:asciiTheme="majorHAnsi" w:hAnsiTheme="majorHAnsi" w:cs="Arial"/>
          <w:sz w:val="18"/>
          <w:szCs w:val="18"/>
        </w:rPr>
        <w:t xml:space="preserve"> implémentation</w:t>
      </w:r>
      <w:r>
        <w:rPr>
          <w:rFonts w:asciiTheme="majorHAnsi" w:hAnsiTheme="majorHAnsi" w:cs="Arial"/>
          <w:sz w:val="18"/>
          <w:szCs w:val="18"/>
        </w:rPr>
        <w:t xml:space="preserve"> vaccinale</w:t>
      </w:r>
      <w:r w:rsidRPr="00760D3D">
        <w:rPr>
          <w:rFonts w:asciiTheme="majorHAnsi" w:hAnsiTheme="majorHAnsi" w:cs="Arial"/>
          <w:sz w:val="18"/>
          <w:szCs w:val="18"/>
        </w:rPr>
        <w:br/>
      </w:r>
      <w:r>
        <w:rPr>
          <w:rFonts w:asciiTheme="majorHAnsi" w:hAnsiTheme="majorHAnsi" w:cs="Arial"/>
          <w:b/>
          <w:sz w:val="18"/>
          <w:szCs w:val="18"/>
        </w:rPr>
        <w:t>Vaccination Rollout</w:t>
      </w:r>
      <w:r>
        <w:rPr>
          <w:rFonts w:asciiTheme="majorHAnsi" w:hAnsiTheme="majorHAnsi" w:cs="Arial"/>
          <w:b/>
          <w:sz w:val="18"/>
          <w:szCs w:val="18"/>
        </w:rPr>
        <w:br/>
      </w:r>
    </w:p>
    <w:p w14:paraId="5B0F2846"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DÉPRESSION POST-PANDÉMIQUE</w:t>
      </w:r>
      <w:r w:rsidRPr="00B80E0E">
        <w:rPr>
          <w:rFonts w:asciiTheme="majorHAnsi" w:hAnsiTheme="majorHAnsi"/>
          <w:sz w:val="18"/>
          <w:szCs w:val="18"/>
        </w:rPr>
        <w:t xml:space="preserve"> </w:t>
      </w:r>
      <w:r w:rsidRPr="00B80E0E">
        <w:rPr>
          <w:rFonts w:asciiTheme="majorHAnsi" w:hAnsiTheme="majorHAnsi"/>
          <w:i/>
          <w:sz w:val="18"/>
          <w:szCs w:val="18"/>
        </w:rPr>
        <w:t>Pathologies confinementielles</w:t>
      </w:r>
      <w:r w:rsidRPr="00B80E0E">
        <w:rPr>
          <w:rFonts w:asciiTheme="majorHAnsi" w:hAnsiTheme="majorHAnsi"/>
          <w:sz w:val="18"/>
          <w:szCs w:val="18"/>
        </w:rPr>
        <w:br/>
      </w:r>
      <w:r w:rsidRPr="00B80E0E">
        <w:rPr>
          <w:rFonts w:asciiTheme="majorHAnsi" w:hAnsiTheme="majorHAnsi"/>
          <w:b/>
          <w:sz w:val="18"/>
          <w:szCs w:val="18"/>
        </w:rPr>
        <w:t>Post-Pandemic Depression</w:t>
      </w:r>
      <w:r w:rsidRPr="00B80E0E">
        <w:rPr>
          <w:rFonts w:asciiTheme="majorHAnsi" w:hAnsiTheme="majorHAnsi"/>
          <w:b/>
          <w:sz w:val="18"/>
          <w:szCs w:val="18"/>
        </w:rPr>
        <w:br/>
      </w:r>
    </w:p>
    <w:p w14:paraId="6F88E64F" w14:textId="77777777" w:rsidR="00C04C6C" w:rsidRPr="00B80E0E" w:rsidRDefault="00C04C6C" w:rsidP="004F097A">
      <w:pPr>
        <w:pStyle w:val="NormalWeb"/>
        <w:spacing w:before="0" w:beforeAutospacing="0" w:after="0" w:afterAutospacing="0" w:line="220" w:lineRule="atLeast"/>
        <w:rPr>
          <w:rFonts w:asciiTheme="majorHAnsi" w:hAnsiTheme="majorHAnsi" w:cs="Arial"/>
          <w:sz w:val="18"/>
          <w:szCs w:val="18"/>
        </w:rPr>
      </w:pPr>
      <w:r w:rsidRPr="00B80E0E">
        <w:rPr>
          <w:rFonts w:asciiTheme="majorHAnsi" w:hAnsiTheme="majorHAnsi" w:cs="Arial"/>
          <w:b/>
          <w:sz w:val="18"/>
          <w:szCs w:val="18"/>
        </w:rPr>
        <w:t>DISTANCIATION SOCIALE</w:t>
      </w:r>
      <w:r w:rsidRPr="00B80E0E">
        <w:rPr>
          <w:rFonts w:asciiTheme="majorHAnsi" w:hAnsiTheme="majorHAnsi" w:cs="Arial"/>
          <w:i/>
          <w:sz w:val="18"/>
          <w:szCs w:val="18"/>
        </w:rPr>
        <w:t xml:space="preserve"> Terme mal choisi – Erreur sémantique</w:t>
      </w:r>
      <w:r w:rsidRPr="00B80E0E">
        <w:rPr>
          <w:rFonts w:asciiTheme="majorHAnsi" w:hAnsiTheme="majorHAnsi" w:cs="Arial"/>
          <w:b/>
          <w:sz w:val="18"/>
          <w:szCs w:val="18"/>
        </w:rPr>
        <w:br/>
      </w:r>
      <w:r w:rsidRPr="00B80E0E">
        <w:rPr>
          <w:rFonts w:asciiTheme="majorHAnsi" w:hAnsiTheme="majorHAnsi" w:cs="Arial"/>
          <w:sz w:val="18"/>
          <w:szCs w:val="18"/>
        </w:rPr>
        <w:t xml:space="preserve">NDT : il s’agit plutôt de </w:t>
      </w:r>
      <w:r w:rsidRPr="00B80E0E">
        <w:rPr>
          <w:rFonts w:asciiTheme="majorHAnsi" w:hAnsiTheme="majorHAnsi" w:cs="Arial"/>
          <w:i/>
          <w:sz w:val="18"/>
          <w:szCs w:val="18"/>
        </w:rPr>
        <w:t>distanciation physique</w:t>
      </w:r>
      <w:r w:rsidRPr="00B80E0E">
        <w:rPr>
          <w:rFonts w:asciiTheme="majorHAnsi" w:hAnsiTheme="majorHAnsi" w:cs="Arial"/>
          <w:sz w:val="18"/>
          <w:szCs w:val="18"/>
        </w:rPr>
        <w:t xml:space="preserve"> (Laurent Herblay, 2020), la distanciation sociale ayant un sens plus large</w:t>
      </w:r>
      <w:r w:rsidRPr="00B80E0E">
        <w:rPr>
          <w:rFonts w:asciiTheme="majorHAnsi" w:hAnsiTheme="majorHAnsi" w:cs="Arial"/>
          <w:sz w:val="18"/>
          <w:szCs w:val="18"/>
        </w:rPr>
        <w:br/>
      </w:r>
      <w:r w:rsidRPr="00B80E0E">
        <w:rPr>
          <w:rFonts w:asciiTheme="majorHAnsi" w:hAnsiTheme="majorHAnsi" w:cs="Arial"/>
          <w:b/>
          <w:sz w:val="18"/>
          <w:szCs w:val="18"/>
        </w:rPr>
        <w:t>Social Distancing</w:t>
      </w:r>
      <w:r w:rsidRPr="00B80E0E">
        <w:rPr>
          <w:rFonts w:asciiTheme="majorHAnsi" w:hAnsiTheme="majorHAnsi" w:cs="Arial"/>
          <w:sz w:val="18"/>
          <w:szCs w:val="18"/>
        </w:rPr>
        <w:t xml:space="preserve"> </w:t>
      </w:r>
      <w:r w:rsidRPr="00B80E0E">
        <w:rPr>
          <w:rFonts w:asciiTheme="majorHAnsi" w:hAnsiTheme="majorHAnsi" w:cs="Arial"/>
          <w:sz w:val="18"/>
          <w:szCs w:val="18"/>
        </w:rPr>
        <w:br/>
        <w:t>TN : somewhat of a misnomer and should be replaced by Physical Distancing</w:t>
      </w:r>
      <w:r w:rsidRPr="00B80E0E">
        <w:rPr>
          <w:rFonts w:asciiTheme="majorHAnsi" w:hAnsiTheme="majorHAnsi" w:cs="Arial"/>
          <w:sz w:val="18"/>
          <w:szCs w:val="18"/>
        </w:rPr>
        <w:br/>
      </w:r>
    </w:p>
    <w:p w14:paraId="71F85F94" w14:textId="77777777" w:rsidR="00C04C6C" w:rsidRPr="00B80E0E" w:rsidRDefault="00C04C6C" w:rsidP="004F097A">
      <w:pPr>
        <w:spacing w:line="220" w:lineRule="atLeast"/>
        <w:rPr>
          <w:rFonts w:asciiTheme="majorHAnsi" w:eastAsia="Times New Roman" w:hAnsiTheme="majorHAnsi" w:cs="Times New Roman"/>
          <w:sz w:val="18"/>
          <w:szCs w:val="18"/>
        </w:rPr>
      </w:pPr>
      <w:r w:rsidRPr="00B80E0E">
        <w:rPr>
          <w:rFonts w:asciiTheme="majorHAnsi" w:eastAsia="Times New Roman" w:hAnsiTheme="majorHAnsi" w:cs="Times New Roman"/>
          <w:b/>
          <w:sz w:val="18"/>
          <w:szCs w:val="18"/>
        </w:rPr>
        <w:t>ÉCHANTILLON PRÉLEVÉ PAR ÉCOUVILLONNAGE</w:t>
      </w:r>
      <w:r w:rsidRPr="00B80E0E">
        <w:rPr>
          <w:rFonts w:asciiTheme="majorHAnsi" w:eastAsia="Times New Roman" w:hAnsiTheme="majorHAnsi" w:cs="Times New Roman"/>
          <w:b/>
          <w:sz w:val="18"/>
          <w:szCs w:val="18"/>
        </w:rPr>
        <w:br/>
        <w:t>Swab Specimen</w:t>
      </w:r>
      <w:r w:rsidRPr="00B80E0E">
        <w:rPr>
          <w:rFonts w:asciiTheme="majorHAnsi" w:eastAsia="Times New Roman" w:hAnsiTheme="majorHAnsi" w:cs="Times New Roman"/>
          <w:b/>
          <w:sz w:val="18"/>
          <w:szCs w:val="18"/>
        </w:rPr>
        <w:br/>
      </w:r>
      <w:r w:rsidRPr="00B80E0E">
        <w:rPr>
          <w:rFonts w:asciiTheme="majorHAnsi" w:eastAsia="Times New Roman" w:hAnsiTheme="majorHAnsi" w:cs="Times New Roman"/>
          <w:sz w:val="18"/>
          <w:szCs w:val="18"/>
        </w:rPr>
        <w:t xml:space="preserve">swab </w:t>
      </w:r>
      <w:r w:rsidRPr="00B80E0E">
        <w:rPr>
          <w:rFonts w:asciiTheme="majorHAnsi" w:eastAsia="Times New Roman" w:hAnsiTheme="majorHAnsi" w:cs="Times New Roman"/>
          <w:sz w:val="18"/>
          <w:szCs w:val="18"/>
        </w:rPr>
        <w:br/>
        <w:t>« Nasopharyngeal swab / Oropharyngeal Swab »</w:t>
      </w:r>
      <w:r w:rsidRPr="00B80E0E">
        <w:rPr>
          <w:rFonts w:asciiTheme="majorHAnsi" w:eastAsia="Times New Roman" w:hAnsiTheme="majorHAnsi" w:cs="Times New Roman"/>
          <w:sz w:val="18"/>
          <w:szCs w:val="18"/>
        </w:rPr>
        <w:br/>
      </w:r>
    </w:p>
    <w:p w14:paraId="6077ACC5" w14:textId="77777777" w:rsidR="00C04C6C" w:rsidRDefault="00C04C6C" w:rsidP="00EA414B">
      <w:pPr>
        <w:spacing w:line="220" w:lineRule="atLeast"/>
        <w:contextualSpacing/>
        <w:rPr>
          <w:rFonts w:asciiTheme="majorHAnsi" w:hAnsiTheme="majorHAnsi" w:cs="Arial"/>
          <w:sz w:val="18"/>
          <w:szCs w:val="18"/>
        </w:rPr>
      </w:pPr>
      <w:r w:rsidRPr="007A37D6">
        <w:rPr>
          <w:rFonts w:asciiTheme="majorHAnsi" w:hAnsiTheme="majorHAnsi" w:cs="Arial"/>
          <w:b/>
          <w:sz w:val="18"/>
          <w:szCs w:val="18"/>
        </w:rPr>
        <w:t>ÉCHEC VACCINAL</w:t>
      </w:r>
      <w:r>
        <w:rPr>
          <w:rFonts w:asciiTheme="majorHAnsi" w:hAnsiTheme="majorHAnsi" w:cs="Arial"/>
          <w:sz w:val="18"/>
          <w:szCs w:val="18"/>
        </w:rPr>
        <w:br/>
      </w:r>
      <w:r w:rsidRPr="007A37D6">
        <w:rPr>
          <w:rFonts w:asciiTheme="majorHAnsi" w:hAnsiTheme="majorHAnsi" w:cs="Arial"/>
          <w:sz w:val="18"/>
          <w:szCs w:val="18"/>
        </w:rPr>
        <w:t xml:space="preserve">* on distingue </w:t>
      </w:r>
      <w:r>
        <w:rPr>
          <w:rFonts w:asciiTheme="majorHAnsi" w:hAnsiTheme="majorHAnsi" w:cs="Arial"/>
          <w:sz w:val="18"/>
          <w:szCs w:val="18"/>
        </w:rPr>
        <w:t>4</w:t>
      </w:r>
      <w:r w:rsidRPr="007A37D6">
        <w:rPr>
          <w:rFonts w:asciiTheme="majorHAnsi" w:hAnsiTheme="majorHAnsi" w:cs="Arial"/>
          <w:sz w:val="18"/>
          <w:szCs w:val="18"/>
        </w:rPr>
        <w:t xml:space="preserve"> caractér</w:t>
      </w:r>
      <w:r>
        <w:rPr>
          <w:rFonts w:asciiTheme="majorHAnsi" w:hAnsiTheme="majorHAnsi" w:cs="Arial"/>
          <w:sz w:val="18"/>
          <w:szCs w:val="18"/>
        </w:rPr>
        <w:t xml:space="preserve">istiques d’un échec vaccinal : </w:t>
      </w:r>
      <w:r w:rsidRPr="007A37D6">
        <w:rPr>
          <w:rFonts w:asciiTheme="majorHAnsi" w:hAnsiTheme="majorHAnsi" w:cs="Arial"/>
          <w:sz w:val="18"/>
          <w:szCs w:val="18"/>
        </w:rPr>
        <w:br/>
        <w:t xml:space="preserve">a) une réponse </w:t>
      </w:r>
      <w:r w:rsidRPr="007A37D6">
        <w:rPr>
          <w:rFonts w:asciiTheme="majorHAnsi" w:hAnsiTheme="majorHAnsi" w:cs="Arial"/>
          <w:i/>
          <w:sz w:val="18"/>
          <w:szCs w:val="18"/>
        </w:rPr>
        <w:t>immunitaire</w:t>
      </w:r>
      <w:r w:rsidRPr="007A37D6">
        <w:rPr>
          <w:rFonts w:asciiTheme="majorHAnsi" w:hAnsiTheme="majorHAnsi" w:cs="Arial"/>
          <w:sz w:val="18"/>
          <w:szCs w:val="18"/>
        </w:rPr>
        <w:t xml:space="preserve"> inadéquate, mesurable par le taux des anticorps pertinents (critère de substitution)</w:t>
      </w:r>
      <w:r w:rsidRPr="007A37D6">
        <w:rPr>
          <w:rFonts w:asciiTheme="majorHAnsi" w:hAnsiTheme="majorHAnsi" w:cs="Arial"/>
          <w:sz w:val="18"/>
          <w:szCs w:val="18"/>
        </w:rPr>
        <w:br/>
        <w:t xml:space="preserve">b) une protection inadéquate contre la </w:t>
      </w:r>
      <w:r w:rsidRPr="007A37D6">
        <w:rPr>
          <w:rFonts w:asciiTheme="majorHAnsi" w:hAnsiTheme="majorHAnsi" w:cs="Arial"/>
          <w:i/>
          <w:sz w:val="18"/>
          <w:szCs w:val="18"/>
        </w:rPr>
        <w:t>survenue</w:t>
      </w:r>
      <w:r w:rsidRPr="007A37D6">
        <w:rPr>
          <w:rFonts w:asciiTheme="majorHAnsi" w:hAnsiTheme="majorHAnsi" w:cs="Arial"/>
          <w:sz w:val="18"/>
          <w:szCs w:val="18"/>
        </w:rPr>
        <w:t xml:space="preserve"> de l’infection à préve</w:t>
      </w:r>
      <w:r>
        <w:rPr>
          <w:rFonts w:asciiTheme="majorHAnsi" w:hAnsiTheme="majorHAnsi" w:cs="Arial"/>
          <w:sz w:val="18"/>
          <w:szCs w:val="18"/>
        </w:rPr>
        <w:t xml:space="preserve">nir </w:t>
      </w:r>
      <w:r w:rsidRPr="007A37D6">
        <w:rPr>
          <w:rFonts w:asciiTheme="majorHAnsi" w:hAnsiTheme="majorHAnsi" w:cs="Arial"/>
          <w:sz w:val="18"/>
          <w:szCs w:val="18"/>
        </w:rPr>
        <w:br/>
      </w:r>
      <w:r>
        <w:rPr>
          <w:rFonts w:asciiTheme="majorHAnsi" w:hAnsiTheme="majorHAnsi" w:cs="Arial"/>
          <w:sz w:val="18"/>
          <w:szCs w:val="18"/>
        </w:rPr>
        <w:br/>
      </w:r>
      <w:r w:rsidRPr="007A37D6">
        <w:rPr>
          <w:rFonts w:asciiTheme="majorHAnsi" w:hAnsiTheme="majorHAnsi" w:cs="Arial"/>
          <w:sz w:val="18"/>
          <w:szCs w:val="18"/>
        </w:rPr>
        <w:t xml:space="preserve">c) l’absence de réduction de la </w:t>
      </w:r>
      <w:r w:rsidRPr="007A37D6">
        <w:rPr>
          <w:rFonts w:asciiTheme="majorHAnsi" w:hAnsiTheme="majorHAnsi" w:cs="Arial"/>
          <w:i/>
          <w:sz w:val="18"/>
          <w:szCs w:val="18"/>
        </w:rPr>
        <w:t>sévérité</w:t>
      </w:r>
      <w:r w:rsidRPr="007A37D6">
        <w:rPr>
          <w:rFonts w:asciiTheme="majorHAnsi" w:hAnsiTheme="majorHAnsi" w:cs="Arial"/>
          <w:sz w:val="18"/>
          <w:szCs w:val="18"/>
        </w:rPr>
        <w:t xml:space="preserve"> des symptomes, de la durée de l’infection, de la gravité de l’infection (entrainant hospitalisation, </w:t>
      </w:r>
      <w:r>
        <w:rPr>
          <w:rFonts w:asciiTheme="majorHAnsi" w:hAnsiTheme="majorHAnsi" w:cs="Arial"/>
          <w:sz w:val="18"/>
          <w:szCs w:val="18"/>
        </w:rPr>
        <w:t>réanimation,</w:t>
      </w:r>
      <w:r w:rsidRPr="007A37D6">
        <w:rPr>
          <w:rFonts w:asciiTheme="majorHAnsi" w:hAnsiTheme="majorHAnsi" w:cs="Arial"/>
          <w:sz w:val="18"/>
          <w:szCs w:val="18"/>
        </w:rPr>
        <w:t xml:space="preserve"> décès); chaque critère doit être étudié et rapporté séparément</w:t>
      </w:r>
      <w:r w:rsidRPr="007A37D6">
        <w:rPr>
          <w:rFonts w:asciiTheme="majorHAnsi" w:hAnsiTheme="majorHAnsi" w:cs="Arial"/>
          <w:sz w:val="18"/>
          <w:szCs w:val="18"/>
        </w:rPr>
        <w:br/>
        <w:t xml:space="preserve">d) l’absence de réduction de la </w:t>
      </w:r>
      <w:r w:rsidRPr="007A37D6">
        <w:rPr>
          <w:rFonts w:asciiTheme="majorHAnsi" w:hAnsiTheme="majorHAnsi" w:cs="Arial"/>
          <w:i/>
          <w:sz w:val="18"/>
          <w:szCs w:val="18"/>
        </w:rPr>
        <w:t>contagiosité</w:t>
      </w:r>
      <w:r>
        <w:rPr>
          <w:rFonts w:asciiTheme="majorHAnsi" w:hAnsiTheme="majorHAnsi" w:cs="Arial"/>
          <w:i/>
          <w:sz w:val="18"/>
          <w:szCs w:val="18"/>
        </w:rPr>
        <w:br/>
      </w:r>
      <w:r w:rsidRPr="007A37D6">
        <w:rPr>
          <w:rFonts w:asciiTheme="majorHAnsi" w:hAnsiTheme="majorHAnsi" w:cs="Arial"/>
          <w:b/>
          <w:sz w:val="18"/>
          <w:szCs w:val="18"/>
        </w:rPr>
        <w:t>Vaccination Failure</w:t>
      </w:r>
      <w:r w:rsidRPr="007A37D6">
        <w:rPr>
          <w:rFonts w:asciiTheme="majorHAnsi" w:hAnsiTheme="majorHAnsi" w:cs="Arial"/>
          <w:b/>
          <w:sz w:val="18"/>
          <w:szCs w:val="18"/>
        </w:rPr>
        <w:br/>
      </w:r>
    </w:p>
    <w:p w14:paraId="6A2BF315" w14:textId="77777777" w:rsidR="00C04C6C" w:rsidRPr="00B80E0E" w:rsidRDefault="00C04C6C" w:rsidP="004F097A">
      <w:pPr>
        <w:spacing w:line="220" w:lineRule="atLeast"/>
        <w:rPr>
          <w:rFonts w:asciiTheme="majorHAnsi" w:eastAsia="Times New Roman" w:hAnsiTheme="majorHAnsi" w:cs="Times New Roman"/>
          <w:sz w:val="18"/>
          <w:szCs w:val="18"/>
        </w:rPr>
      </w:pPr>
      <w:r w:rsidRPr="00B80E0E">
        <w:rPr>
          <w:rFonts w:asciiTheme="majorHAnsi" w:eastAsia="Times New Roman" w:hAnsiTheme="majorHAnsi" w:cs="Times New Roman"/>
          <w:b/>
          <w:sz w:val="18"/>
          <w:szCs w:val="18"/>
        </w:rPr>
        <w:t>ÉCOUVILLON</w:t>
      </w:r>
      <w:r w:rsidRPr="00B80E0E">
        <w:rPr>
          <w:rFonts w:asciiTheme="majorHAnsi" w:eastAsia="Times New Roman" w:hAnsiTheme="majorHAnsi" w:cs="Times New Roman"/>
          <w:sz w:val="18"/>
          <w:szCs w:val="18"/>
        </w:rPr>
        <w:t xml:space="preserve"> </w:t>
      </w:r>
      <w:r w:rsidRPr="00B80E0E">
        <w:rPr>
          <w:rFonts w:asciiTheme="majorHAnsi" w:eastAsia="Times New Roman" w:hAnsiTheme="majorHAnsi" w:cs="Times New Roman"/>
          <w:i/>
          <w:sz w:val="18"/>
          <w:szCs w:val="18"/>
        </w:rPr>
        <w:t>Instrument</w:t>
      </w:r>
      <w:r w:rsidRPr="00B80E0E">
        <w:rPr>
          <w:rFonts w:asciiTheme="majorHAnsi" w:eastAsia="Times New Roman" w:hAnsiTheme="majorHAnsi" w:cs="Times New Roman"/>
          <w:sz w:val="18"/>
          <w:szCs w:val="18"/>
        </w:rPr>
        <w:br/>
        <w:t>= dispositif médical fait d’une tige dont l’extrémité est recouverte d’un matériel absorbant afin d’effectuer un prélèvement</w:t>
      </w:r>
      <w:r w:rsidRPr="00B80E0E">
        <w:rPr>
          <w:rFonts w:asciiTheme="majorHAnsi" w:eastAsia="Times New Roman" w:hAnsiTheme="majorHAnsi" w:cs="Times New Roman"/>
          <w:sz w:val="18"/>
          <w:szCs w:val="18"/>
        </w:rPr>
        <w:br/>
      </w:r>
      <w:r w:rsidRPr="00B80E0E">
        <w:rPr>
          <w:rFonts w:asciiTheme="majorHAnsi" w:eastAsia="Times New Roman" w:hAnsiTheme="majorHAnsi" w:cs="Times New Roman"/>
          <w:b/>
          <w:sz w:val="18"/>
          <w:szCs w:val="18"/>
        </w:rPr>
        <w:t>Swab</w:t>
      </w:r>
      <w:r w:rsidRPr="00B80E0E">
        <w:rPr>
          <w:rFonts w:asciiTheme="majorHAnsi" w:eastAsia="Times New Roman" w:hAnsiTheme="majorHAnsi" w:cs="Times New Roman"/>
          <w:sz w:val="18"/>
          <w:szCs w:val="18"/>
        </w:rPr>
        <w:br/>
        <w:t>= A medical device used for collecting a specimen consisting of a stick with one end covered in an absorbent material</w:t>
      </w:r>
      <w:r w:rsidRPr="00B80E0E">
        <w:rPr>
          <w:rFonts w:asciiTheme="majorHAnsi" w:eastAsia="Times New Roman" w:hAnsiTheme="majorHAnsi" w:cs="Times New Roman"/>
          <w:sz w:val="18"/>
          <w:szCs w:val="18"/>
        </w:rPr>
        <w:br/>
      </w:r>
    </w:p>
    <w:p w14:paraId="33194D96" w14:textId="77777777" w:rsidR="00C04C6C" w:rsidRPr="00B80E0E" w:rsidRDefault="00C04C6C" w:rsidP="004F097A">
      <w:pPr>
        <w:spacing w:line="220" w:lineRule="atLeast"/>
        <w:rPr>
          <w:rFonts w:asciiTheme="majorHAnsi" w:eastAsia="Times New Roman" w:hAnsiTheme="majorHAnsi" w:cs="Times New Roman"/>
          <w:sz w:val="18"/>
          <w:szCs w:val="18"/>
        </w:rPr>
      </w:pPr>
      <w:r w:rsidRPr="00B80E0E">
        <w:rPr>
          <w:rFonts w:asciiTheme="majorHAnsi" w:eastAsia="Times New Roman" w:hAnsiTheme="majorHAnsi" w:cs="Times New Roman"/>
          <w:b/>
          <w:sz w:val="18"/>
          <w:szCs w:val="18"/>
        </w:rPr>
        <w:t>ÉCOUVILLONAGE</w:t>
      </w:r>
      <w:r w:rsidRPr="00B80E0E">
        <w:rPr>
          <w:rFonts w:asciiTheme="majorHAnsi" w:eastAsia="Times New Roman" w:hAnsiTheme="majorHAnsi" w:cs="Times New Roman"/>
          <w:sz w:val="18"/>
          <w:szCs w:val="18"/>
        </w:rPr>
        <w:t xml:space="preserve"> </w:t>
      </w:r>
      <w:r w:rsidRPr="00B80E0E">
        <w:rPr>
          <w:rFonts w:asciiTheme="majorHAnsi" w:eastAsia="Times New Roman" w:hAnsiTheme="majorHAnsi" w:cs="Times New Roman"/>
          <w:i/>
          <w:sz w:val="18"/>
          <w:szCs w:val="18"/>
        </w:rPr>
        <w:t>Technique de laboratoire</w:t>
      </w:r>
      <w:r w:rsidRPr="00B80E0E">
        <w:rPr>
          <w:rFonts w:asciiTheme="majorHAnsi" w:eastAsia="Times New Roman" w:hAnsiTheme="majorHAnsi" w:cs="Times New Roman"/>
          <w:sz w:val="18"/>
          <w:szCs w:val="18"/>
        </w:rPr>
        <w:br/>
        <w:t xml:space="preserve">= </w:t>
      </w:r>
      <w:r w:rsidRPr="00B80E0E">
        <w:rPr>
          <w:rFonts w:asciiTheme="majorHAnsi" w:hAnsiTheme="majorHAnsi" w:cs="Times New Roman"/>
          <w:sz w:val="18"/>
          <w:szCs w:val="18"/>
        </w:rPr>
        <w:t>prélèvement</w:t>
      </w:r>
      <w:r w:rsidRPr="00B80E0E">
        <w:rPr>
          <w:rFonts w:asciiTheme="majorHAnsi" w:eastAsia="Times New Roman" w:hAnsiTheme="majorHAnsi" w:cs="Times New Roman"/>
          <w:sz w:val="18"/>
          <w:szCs w:val="18"/>
        </w:rPr>
        <w:t xml:space="preserve"> d’un échantillon à l’aide d’un écouvillon</w:t>
      </w:r>
      <w:r w:rsidRPr="00B80E0E">
        <w:rPr>
          <w:rFonts w:asciiTheme="majorHAnsi" w:eastAsia="Times New Roman" w:hAnsiTheme="majorHAnsi" w:cs="Times New Roman"/>
          <w:sz w:val="18"/>
          <w:szCs w:val="18"/>
        </w:rPr>
        <w:br/>
        <w:t>* pour le c-19 on écouvillone l’oropharynx ou le nasopharynx</w:t>
      </w:r>
      <w:r w:rsidRPr="00B80E0E">
        <w:rPr>
          <w:rFonts w:asciiTheme="majorHAnsi" w:eastAsia="Times New Roman" w:hAnsiTheme="majorHAnsi" w:cs="Times New Roman"/>
          <w:sz w:val="18"/>
          <w:szCs w:val="18"/>
        </w:rPr>
        <w:br/>
      </w:r>
      <w:r w:rsidRPr="00B80E0E">
        <w:rPr>
          <w:rFonts w:asciiTheme="majorHAnsi" w:eastAsia="Times New Roman" w:hAnsiTheme="majorHAnsi" w:cs="Times New Roman"/>
          <w:b/>
          <w:sz w:val="18"/>
          <w:szCs w:val="18"/>
        </w:rPr>
        <w:t>Swabbing</w:t>
      </w:r>
      <w:r w:rsidRPr="00B80E0E">
        <w:rPr>
          <w:rFonts w:asciiTheme="majorHAnsi" w:eastAsia="Times New Roman" w:hAnsiTheme="majorHAnsi" w:cs="Times New Roman"/>
          <w:sz w:val="18"/>
          <w:szCs w:val="18"/>
        </w:rPr>
        <w:br/>
        <w:t>= collection of specimen with a swab</w:t>
      </w:r>
      <w:r w:rsidRPr="00B80E0E">
        <w:rPr>
          <w:rFonts w:asciiTheme="majorHAnsi" w:eastAsia="Times New Roman" w:hAnsiTheme="majorHAnsi" w:cs="Times New Roman"/>
          <w:sz w:val="18"/>
          <w:szCs w:val="18"/>
        </w:rPr>
        <w:br/>
      </w:r>
    </w:p>
    <w:p w14:paraId="6CC24EFA" w14:textId="77777777" w:rsidR="00C04C6C" w:rsidRPr="00B80E0E" w:rsidRDefault="00C04C6C" w:rsidP="004F097A">
      <w:pPr>
        <w:spacing w:line="220" w:lineRule="atLeast"/>
        <w:rPr>
          <w:rFonts w:asciiTheme="majorHAnsi" w:eastAsia="Times New Roman" w:hAnsiTheme="majorHAnsi" w:cs="Times New Roman"/>
          <w:sz w:val="18"/>
          <w:szCs w:val="18"/>
        </w:rPr>
      </w:pPr>
      <w:r w:rsidRPr="00B80E0E">
        <w:rPr>
          <w:rFonts w:asciiTheme="majorHAnsi" w:eastAsia="Times New Roman" w:hAnsiTheme="majorHAnsi" w:cs="Times New Roman"/>
          <w:b/>
          <w:sz w:val="18"/>
          <w:szCs w:val="18"/>
        </w:rPr>
        <w:t xml:space="preserve">ÉCOUVILLONNER </w:t>
      </w:r>
      <w:r w:rsidRPr="00B80E0E">
        <w:rPr>
          <w:rFonts w:asciiTheme="majorHAnsi" w:eastAsia="Times New Roman" w:hAnsiTheme="majorHAnsi" w:cs="Times New Roman"/>
          <w:i/>
          <w:sz w:val="18"/>
          <w:szCs w:val="18"/>
        </w:rPr>
        <w:t>Technique</w:t>
      </w:r>
      <w:r w:rsidRPr="00B80E0E">
        <w:rPr>
          <w:rFonts w:asciiTheme="majorHAnsi" w:eastAsia="Times New Roman" w:hAnsiTheme="majorHAnsi" w:cs="Times New Roman"/>
          <w:b/>
          <w:sz w:val="18"/>
          <w:szCs w:val="18"/>
        </w:rPr>
        <w:br/>
        <w:t>To Swab</w:t>
      </w:r>
      <w:r w:rsidRPr="00B80E0E">
        <w:rPr>
          <w:rFonts w:asciiTheme="majorHAnsi" w:eastAsia="Times New Roman" w:hAnsiTheme="majorHAnsi" w:cs="Times New Roman"/>
          <w:b/>
          <w:sz w:val="18"/>
          <w:szCs w:val="18"/>
        </w:rPr>
        <w:br/>
      </w:r>
    </w:p>
    <w:p w14:paraId="755CC4B4" w14:textId="77777777" w:rsidR="00C04C6C" w:rsidRPr="00B80E0E" w:rsidRDefault="00C04C6C" w:rsidP="004F097A">
      <w:pPr>
        <w:spacing w:line="220" w:lineRule="atLeast"/>
        <w:rPr>
          <w:rFonts w:asciiTheme="majorHAnsi" w:hAnsiTheme="majorHAnsi"/>
          <w:b/>
          <w:sz w:val="18"/>
          <w:szCs w:val="18"/>
        </w:rPr>
      </w:pPr>
      <w:r w:rsidRPr="00B80E0E">
        <w:rPr>
          <w:rFonts w:asciiTheme="majorHAnsi" w:hAnsiTheme="majorHAnsi"/>
          <w:b/>
          <w:sz w:val="18"/>
          <w:szCs w:val="18"/>
        </w:rPr>
        <w:t>EFFET INDÉSIRABLE VACCINAL PARADOXAL</w:t>
      </w:r>
      <w:r w:rsidRPr="00B80E0E">
        <w:rPr>
          <w:rFonts w:asciiTheme="majorHAnsi" w:hAnsiTheme="majorHAnsi"/>
          <w:sz w:val="18"/>
          <w:szCs w:val="18"/>
        </w:rPr>
        <w:t xml:space="preserve"> </w:t>
      </w:r>
      <w:r w:rsidRPr="00B80E0E">
        <w:rPr>
          <w:rFonts w:asciiTheme="majorHAnsi" w:hAnsiTheme="majorHAnsi"/>
          <w:i/>
          <w:sz w:val="18"/>
          <w:szCs w:val="18"/>
        </w:rPr>
        <w:t>Vaccinovigilance</w:t>
      </w:r>
      <w:r w:rsidRPr="00B80E0E">
        <w:rPr>
          <w:rFonts w:asciiTheme="majorHAnsi" w:hAnsiTheme="majorHAnsi"/>
          <w:sz w:val="18"/>
          <w:szCs w:val="18"/>
        </w:rPr>
        <w:br/>
        <w:t>« Les études cliniques n’évaluent pas le risque de VAED (</w:t>
      </w:r>
      <w:r w:rsidRPr="00B80E0E">
        <w:rPr>
          <w:rFonts w:asciiTheme="majorHAnsi" w:hAnsiTheme="majorHAnsi"/>
          <w:i/>
          <w:sz w:val="18"/>
          <w:szCs w:val="18"/>
        </w:rPr>
        <w:t>Vaccine Associated Enhanced Disease</w:t>
      </w:r>
      <w:r w:rsidRPr="00B80E0E">
        <w:rPr>
          <w:rFonts w:asciiTheme="majorHAnsi" w:hAnsiTheme="majorHAnsi"/>
          <w:sz w:val="18"/>
          <w:szCs w:val="18"/>
        </w:rPr>
        <w:t xml:space="preserve">) ou Aggravation de la maladie par le vaccin. Les personnes qui se contaminent malgré la vaccination développeraient des formes sévères de COVID-19. Le risque de VAED augmente lorsque les taux sanguins d’anticorps neutralisants sont insuffisamment élevés, ce qui pourrait advenir chez un pourcentage non négligeable de personnes vaccinées » (Laurent Vercoustre, 6.12.2020) </w:t>
      </w:r>
      <w:r w:rsidRPr="00B80E0E">
        <w:rPr>
          <w:rFonts w:asciiTheme="majorHAnsi" w:hAnsiTheme="majorHAnsi"/>
          <w:sz w:val="18"/>
          <w:szCs w:val="18"/>
        </w:rPr>
        <w:br/>
      </w:r>
      <w:r w:rsidRPr="00B80E0E">
        <w:rPr>
          <w:rFonts w:asciiTheme="majorHAnsi" w:hAnsiTheme="majorHAnsi"/>
          <w:sz w:val="18"/>
          <w:szCs w:val="18"/>
        </w:rPr>
        <w:br/>
        <w:t>* Ce qui expliquerait la mortalité notifiée dans les CHSLD/EHPAD de certains pays suffisamment transparents pour le rapporter</w:t>
      </w:r>
      <w:r w:rsidRPr="00B80E0E">
        <w:rPr>
          <w:rFonts w:asciiTheme="majorHAnsi" w:hAnsiTheme="majorHAnsi"/>
          <w:sz w:val="18"/>
          <w:szCs w:val="18"/>
        </w:rPr>
        <w:br/>
      </w:r>
      <w:r w:rsidRPr="00B80E0E">
        <w:rPr>
          <w:rFonts w:asciiTheme="majorHAnsi" w:hAnsiTheme="majorHAnsi"/>
          <w:b/>
          <w:sz w:val="18"/>
          <w:szCs w:val="18"/>
        </w:rPr>
        <w:t>Paradoxical Adverse Vaccine Event</w:t>
      </w:r>
      <w:r w:rsidRPr="00B80E0E">
        <w:rPr>
          <w:rFonts w:asciiTheme="majorHAnsi" w:hAnsiTheme="majorHAnsi"/>
          <w:b/>
          <w:sz w:val="18"/>
          <w:szCs w:val="18"/>
        </w:rPr>
        <w:br/>
      </w:r>
    </w:p>
    <w:p w14:paraId="02F31F36" w14:textId="77777777" w:rsidR="00C04C6C" w:rsidRPr="00B80E0E" w:rsidRDefault="00C04C6C" w:rsidP="004F097A">
      <w:pPr>
        <w:spacing w:line="220" w:lineRule="atLeast"/>
        <w:rPr>
          <w:rFonts w:asciiTheme="majorHAnsi" w:hAnsiTheme="majorHAnsi"/>
          <w:b/>
          <w:color w:val="000000"/>
          <w:sz w:val="18"/>
          <w:szCs w:val="18"/>
          <w:lang w:val="en-US"/>
        </w:rPr>
      </w:pPr>
      <w:r w:rsidRPr="00B80E0E">
        <w:rPr>
          <w:rFonts w:asciiTheme="majorHAnsi" w:hAnsiTheme="majorHAnsi"/>
          <w:b/>
          <w:color w:val="000000"/>
          <w:sz w:val="18"/>
          <w:szCs w:val="18"/>
          <w:lang w:val="en-US"/>
        </w:rPr>
        <w:t xml:space="preserve">ÉLÈVES DÉCROCHEURS PANDÉMIQUES </w:t>
      </w:r>
      <w:r w:rsidRPr="00B80E0E">
        <w:rPr>
          <w:rFonts w:asciiTheme="majorHAnsi" w:hAnsiTheme="majorHAnsi"/>
          <w:i/>
          <w:color w:val="000000"/>
          <w:sz w:val="18"/>
          <w:szCs w:val="18"/>
          <w:lang w:val="en-US"/>
        </w:rPr>
        <w:t>Dommages collatéraux des fermetures présentielles</w:t>
      </w:r>
      <w:r w:rsidRPr="00B80E0E">
        <w:rPr>
          <w:rFonts w:asciiTheme="majorHAnsi" w:hAnsiTheme="majorHAnsi"/>
          <w:b/>
          <w:color w:val="000000"/>
          <w:sz w:val="18"/>
          <w:szCs w:val="18"/>
          <w:lang w:val="en-US"/>
        </w:rPr>
        <w:br/>
        <w:t>Pandemic School Dropouts</w:t>
      </w:r>
      <w:r>
        <w:rPr>
          <w:rFonts w:asciiTheme="majorHAnsi" w:hAnsiTheme="majorHAnsi"/>
          <w:b/>
          <w:color w:val="000000"/>
          <w:sz w:val="18"/>
          <w:szCs w:val="18"/>
          <w:lang w:val="en-US"/>
        </w:rPr>
        <w:br/>
      </w:r>
    </w:p>
    <w:p w14:paraId="44010ACC"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cs="Arial"/>
          <w:b/>
          <w:sz w:val="18"/>
          <w:szCs w:val="18"/>
        </w:rPr>
        <w:t>ÉVÉNEMENTIEL,</w:t>
      </w:r>
      <w:r w:rsidRPr="00B80E0E">
        <w:rPr>
          <w:rFonts w:asciiTheme="majorHAnsi" w:hAnsiTheme="majorHAnsi" w:cs="Arial"/>
          <w:i/>
          <w:sz w:val="18"/>
          <w:szCs w:val="18"/>
        </w:rPr>
        <w:t xml:space="preserve"> </w:t>
      </w:r>
      <w:r w:rsidRPr="00B80E0E">
        <w:rPr>
          <w:rFonts w:asciiTheme="majorHAnsi" w:hAnsiTheme="majorHAnsi" w:cs="Arial"/>
          <w:b/>
          <w:sz w:val="18"/>
          <w:szCs w:val="18"/>
        </w:rPr>
        <w:t xml:space="preserve">ESSAI </w:t>
      </w:r>
      <w:r w:rsidRPr="00B80E0E">
        <w:rPr>
          <w:rFonts w:asciiTheme="majorHAnsi" w:hAnsiTheme="majorHAnsi" w:cs="Arial"/>
          <w:i/>
          <w:sz w:val="18"/>
          <w:szCs w:val="18"/>
        </w:rPr>
        <w:t>Méthodologie expérimentale</w:t>
      </w:r>
      <w:r w:rsidRPr="00B80E0E">
        <w:rPr>
          <w:rFonts w:asciiTheme="majorHAnsi" w:hAnsiTheme="majorHAnsi" w:cs="Arial"/>
          <w:i/>
          <w:sz w:val="18"/>
          <w:szCs w:val="18"/>
        </w:rPr>
        <w:br/>
      </w:r>
      <w:r w:rsidRPr="00B80E0E">
        <w:rPr>
          <w:rFonts w:asciiTheme="majorHAnsi" w:hAnsiTheme="majorHAnsi" w:cs="Arial"/>
          <w:sz w:val="18"/>
          <w:szCs w:val="18"/>
        </w:rPr>
        <w:t>* on cesse l’essai ou encore on effectue des analyses intérimaires, quand un certain nombre d’événements (à éviter) servant de critères d’évaluation est atteint</w:t>
      </w:r>
      <w:r w:rsidRPr="00B80E0E">
        <w:rPr>
          <w:rFonts w:asciiTheme="majorHAnsi" w:hAnsiTheme="majorHAnsi" w:cs="Arial"/>
          <w:sz w:val="18"/>
          <w:szCs w:val="18"/>
        </w:rPr>
        <w:br/>
      </w:r>
      <w:r w:rsidRPr="00B80E0E">
        <w:rPr>
          <w:rFonts w:asciiTheme="majorHAnsi" w:hAnsiTheme="majorHAnsi" w:cs="Arial"/>
          <w:sz w:val="18"/>
          <w:szCs w:val="18"/>
        </w:rPr>
        <w:br/>
        <w:t xml:space="preserve">* Dans les premiers essais, le </w:t>
      </w:r>
      <w:r w:rsidRPr="00B80E0E">
        <w:rPr>
          <w:rFonts w:asciiTheme="majorHAnsi" w:hAnsiTheme="majorHAnsi" w:cs="Arial"/>
          <w:i/>
          <w:sz w:val="18"/>
          <w:szCs w:val="18"/>
        </w:rPr>
        <w:t>nombre événementiel</w:t>
      </w:r>
      <w:r w:rsidRPr="00B80E0E">
        <w:rPr>
          <w:rFonts w:asciiTheme="majorHAnsi" w:hAnsiTheme="majorHAnsi" w:cs="Arial"/>
          <w:sz w:val="18"/>
          <w:szCs w:val="18"/>
        </w:rPr>
        <w:t xml:space="preserve"> fut de 53, 106 et 151 pour Moderna; il fut de 32, 62, 92, 120 et 164 pour Pfizer, de 75 et 150 pour AstraZeneca (</w:t>
      </w:r>
      <w:hyperlink r:id="rId8" w:history="1">
        <w:r w:rsidRPr="00B80E0E">
          <w:rPr>
            <w:rStyle w:val="Lienhypertexte"/>
            <w:rFonts w:asciiTheme="majorHAnsi" w:hAnsiTheme="majorHAnsi" w:cs="Arial"/>
            <w:color w:val="auto"/>
            <w:sz w:val="18"/>
            <w:szCs w:val="18"/>
            <w:u w:val="none"/>
          </w:rPr>
          <w:t>https://www.bmj.com/content/371/bmj.m4058</w:t>
        </w:r>
      </w:hyperlink>
      <w:r w:rsidRPr="00B80E0E">
        <w:rPr>
          <w:rFonts w:asciiTheme="majorHAnsi" w:hAnsiTheme="majorHAnsi" w:cs="Arial"/>
          <w:sz w:val="18"/>
          <w:szCs w:val="18"/>
        </w:rPr>
        <w:t xml:space="preserve">). </w:t>
      </w:r>
      <w:r w:rsidRPr="00B80E0E">
        <w:rPr>
          <w:rFonts w:asciiTheme="majorHAnsi" w:hAnsiTheme="majorHAnsi" w:cs="Arial"/>
          <w:sz w:val="18"/>
          <w:szCs w:val="18"/>
        </w:rPr>
        <w:br/>
      </w:r>
      <w:r w:rsidRPr="00B80E0E">
        <w:rPr>
          <w:rFonts w:asciiTheme="majorHAnsi" w:hAnsiTheme="majorHAnsi" w:cs="Arial"/>
          <w:sz w:val="18"/>
          <w:szCs w:val="18"/>
        </w:rPr>
        <w:br/>
        <w:t xml:space="preserve">* Le dernier chiffre détermine l’arrêt de l’analyse et la soumission aux autorités d’homologation. Il décrit le nombre total de « cas » non évités en combinant les deux groupes comparés; quand il est de 150 cela peut vouloir dire 125 cas sous placebo et 25 cas après vaccination à titre d’exemple. </w:t>
      </w:r>
      <w:r w:rsidRPr="00B80E0E">
        <w:rPr>
          <w:rFonts w:asciiTheme="majorHAnsi" w:hAnsiTheme="majorHAnsi" w:cs="Arial"/>
          <w:sz w:val="18"/>
          <w:szCs w:val="18"/>
        </w:rPr>
        <w:br/>
      </w:r>
      <w:r w:rsidRPr="00B80E0E">
        <w:rPr>
          <w:rFonts w:asciiTheme="majorHAnsi" w:hAnsiTheme="majorHAnsi" w:cs="Arial"/>
          <w:sz w:val="18"/>
          <w:szCs w:val="18"/>
        </w:rPr>
        <w:br/>
        <w:t>Cette approche se justifie par l’urgence et la rareté des cas chez les participants inclus dans l’étude, mais elle ne permet pas d’obtenir des intervalles de confiance étroits autour du pourcentage des cas.</w:t>
      </w:r>
      <w:r w:rsidRPr="00B80E0E">
        <w:rPr>
          <w:rFonts w:asciiTheme="majorHAnsi" w:hAnsiTheme="majorHAnsi" w:cs="Arial"/>
          <w:sz w:val="18"/>
          <w:szCs w:val="18"/>
        </w:rPr>
        <w:br/>
        <w:t>* La FDA se contente d’une efficacité relative de 50% et d’une limite inférieure de 30% pour l’intervalle de confiance, pour accepter. C’est nettement trop laxiste. Et cet intervalle n’est jamais diffusé aux intervenants ni au public.</w:t>
      </w:r>
      <w:r w:rsidRPr="00B80E0E">
        <w:rPr>
          <w:rFonts w:asciiTheme="majorHAnsi" w:hAnsiTheme="majorHAnsi" w:cs="Arial"/>
          <w:sz w:val="18"/>
          <w:szCs w:val="18"/>
        </w:rPr>
        <w:br/>
      </w:r>
      <w:r w:rsidRPr="00B80E0E">
        <w:rPr>
          <w:rFonts w:asciiTheme="majorHAnsi" w:hAnsiTheme="majorHAnsi" w:cs="Arial"/>
          <w:b/>
          <w:sz w:val="18"/>
          <w:szCs w:val="18"/>
        </w:rPr>
        <w:t>Event-Driven Trial</w:t>
      </w:r>
      <w:r w:rsidRPr="00B80E0E">
        <w:rPr>
          <w:rFonts w:asciiTheme="majorHAnsi" w:hAnsiTheme="majorHAnsi" w:cs="Arial"/>
          <w:b/>
          <w:sz w:val="18"/>
          <w:szCs w:val="18"/>
        </w:rPr>
        <w:br/>
      </w:r>
    </w:p>
    <w:p w14:paraId="77080615" w14:textId="77777777" w:rsidR="00C04C6C" w:rsidRPr="00B80E0E" w:rsidRDefault="00C04C6C" w:rsidP="0089621E">
      <w:pPr>
        <w:rPr>
          <w:rFonts w:asciiTheme="majorHAnsi" w:hAnsiTheme="majorHAnsi" w:cs="Calibri Bold Italic"/>
          <w:sz w:val="18"/>
          <w:szCs w:val="18"/>
          <w:lang w:val="fr-FR"/>
        </w:rPr>
      </w:pPr>
      <w:r w:rsidRPr="00EE1F45">
        <w:rPr>
          <w:rFonts w:asciiTheme="majorHAnsi" w:hAnsiTheme="majorHAnsi" w:cs="Calibri Bold Italic"/>
          <w:b/>
          <w:sz w:val="18"/>
          <w:szCs w:val="18"/>
          <w:lang w:val="fr-FR"/>
        </w:rPr>
        <w:t>EXAMEN CONTINU</w:t>
      </w:r>
      <w:r>
        <w:rPr>
          <w:rFonts w:asciiTheme="majorHAnsi" w:hAnsiTheme="majorHAnsi" w:cs="Calibri Bold Italic"/>
          <w:sz w:val="18"/>
          <w:szCs w:val="18"/>
          <w:lang w:val="fr-FR"/>
        </w:rPr>
        <w:t xml:space="preserve"> </w:t>
      </w:r>
      <w:r w:rsidRPr="00EE1F45">
        <w:rPr>
          <w:rFonts w:asciiTheme="majorHAnsi" w:hAnsiTheme="majorHAnsi" w:cs="Calibri Bold Italic"/>
          <w:i/>
          <w:sz w:val="18"/>
          <w:szCs w:val="18"/>
          <w:lang w:val="fr-FR"/>
        </w:rPr>
        <w:t>Réglementation – Autorisation</w:t>
      </w:r>
      <w:r>
        <w:rPr>
          <w:rFonts w:asciiTheme="majorHAnsi" w:hAnsiTheme="majorHAnsi" w:cs="Calibri Bold Italic"/>
          <w:sz w:val="18"/>
          <w:szCs w:val="18"/>
          <w:lang w:val="fr-FR"/>
        </w:rPr>
        <w:br/>
        <w:t>= procédure d’évaluation évolutive du dossier clinique des nouveaux vaccins commercialisés en urgence avant l’homologation</w:t>
      </w:r>
      <w:r>
        <w:rPr>
          <w:rFonts w:asciiTheme="majorHAnsi" w:hAnsiTheme="majorHAnsi" w:cs="Calibri Bold Italic"/>
          <w:sz w:val="18"/>
          <w:szCs w:val="18"/>
          <w:lang w:val="fr-FR"/>
        </w:rPr>
        <w:br/>
      </w:r>
      <w:r w:rsidRPr="00EE1F45">
        <w:rPr>
          <w:rFonts w:asciiTheme="majorHAnsi" w:hAnsiTheme="majorHAnsi" w:cs="Calibri Bold Italic"/>
          <w:b/>
          <w:sz w:val="18"/>
          <w:szCs w:val="18"/>
          <w:lang w:val="fr-FR"/>
        </w:rPr>
        <w:t>Rolling Review</w:t>
      </w:r>
      <w:r>
        <w:rPr>
          <w:rFonts w:asciiTheme="majorHAnsi" w:hAnsiTheme="majorHAnsi" w:cs="Calibri Bold Italic"/>
          <w:b/>
          <w:sz w:val="18"/>
          <w:szCs w:val="18"/>
          <w:lang w:val="fr-FR"/>
        </w:rPr>
        <w:br/>
      </w:r>
    </w:p>
    <w:p w14:paraId="09DE3989" w14:textId="77777777" w:rsidR="00C04C6C" w:rsidRPr="00B80E0E" w:rsidRDefault="00C04C6C" w:rsidP="004F097A">
      <w:pPr>
        <w:spacing w:line="220" w:lineRule="atLeast"/>
        <w:rPr>
          <w:rFonts w:asciiTheme="majorHAnsi" w:hAnsiTheme="majorHAnsi" w:cs="Arial"/>
          <w:b/>
          <w:sz w:val="18"/>
          <w:szCs w:val="18"/>
        </w:rPr>
      </w:pPr>
      <w:r w:rsidRPr="00B80E0E">
        <w:rPr>
          <w:rFonts w:asciiTheme="majorHAnsi" w:hAnsiTheme="majorHAnsi" w:cs="Arial"/>
          <w:b/>
          <w:sz w:val="18"/>
          <w:szCs w:val="18"/>
        </w:rPr>
        <w:t xml:space="preserve">EXPÉRIMENTAL, VACCIN </w:t>
      </w:r>
      <w:r w:rsidRPr="00B80E0E">
        <w:rPr>
          <w:rFonts w:asciiTheme="majorHAnsi" w:hAnsiTheme="majorHAnsi" w:cs="Arial"/>
          <w:i/>
          <w:sz w:val="18"/>
          <w:szCs w:val="18"/>
        </w:rPr>
        <w:t>À l’étape de mise au point</w:t>
      </w:r>
      <w:r w:rsidRPr="00B80E0E">
        <w:rPr>
          <w:rFonts w:asciiTheme="majorHAnsi" w:hAnsiTheme="majorHAnsi" w:cs="Arial"/>
          <w:b/>
          <w:sz w:val="18"/>
          <w:szCs w:val="18"/>
        </w:rPr>
        <w:br/>
      </w:r>
      <w:r w:rsidRPr="00B80E0E">
        <w:rPr>
          <w:rFonts w:asciiTheme="majorHAnsi" w:hAnsiTheme="majorHAnsi" w:cs="Arial"/>
          <w:sz w:val="18"/>
          <w:szCs w:val="18"/>
        </w:rPr>
        <w:t>NOTE : Lorsque commercialisé prématurément, un vaccin demeure expérimental même lors du déploiement dans la collectivité. D’où l’expression « Les premiers vaccinés servent de cobayes »</w:t>
      </w:r>
      <w:r w:rsidRPr="00B80E0E">
        <w:rPr>
          <w:rFonts w:asciiTheme="majorHAnsi" w:hAnsiTheme="majorHAnsi" w:cs="Arial"/>
          <w:sz w:val="18"/>
          <w:szCs w:val="18"/>
        </w:rPr>
        <w:br/>
      </w:r>
      <w:r w:rsidRPr="00B80E0E">
        <w:rPr>
          <w:rFonts w:asciiTheme="majorHAnsi" w:hAnsiTheme="majorHAnsi" w:cs="Arial"/>
          <w:b/>
          <w:sz w:val="18"/>
          <w:szCs w:val="18"/>
        </w:rPr>
        <w:t xml:space="preserve">Candidate Vaccine </w:t>
      </w:r>
      <w:r w:rsidRPr="00B80E0E">
        <w:rPr>
          <w:rFonts w:asciiTheme="majorHAnsi" w:hAnsiTheme="majorHAnsi" w:cs="Arial"/>
          <w:b/>
          <w:sz w:val="18"/>
          <w:szCs w:val="18"/>
        </w:rPr>
        <w:br/>
      </w:r>
    </w:p>
    <w:p w14:paraId="2D51F172" w14:textId="77777777" w:rsidR="00C04C6C" w:rsidRDefault="00C04C6C" w:rsidP="00607F76">
      <w:pPr>
        <w:rPr>
          <w:rFonts w:asciiTheme="majorHAnsi" w:hAnsiTheme="majorHAnsi" w:cs="Calibri Bold Italic"/>
          <w:sz w:val="18"/>
          <w:szCs w:val="18"/>
          <w:lang w:val="fr-FR"/>
        </w:rPr>
      </w:pPr>
      <w:r>
        <w:rPr>
          <w:rFonts w:asciiTheme="majorHAnsi" w:hAnsiTheme="majorHAnsi" w:cs="Calibri Bold Italic"/>
          <w:b/>
          <w:sz w:val="18"/>
          <w:szCs w:val="18"/>
          <w:lang w:val="fr-FR"/>
        </w:rPr>
        <w:t>F</w:t>
      </w:r>
      <w:r w:rsidRPr="00607F76">
        <w:rPr>
          <w:rFonts w:asciiTheme="majorHAnsi" w:hAnsiTheme="majorHAnsi" w:cs="Calibri Bold Italic"/>
          <w:b/>
          <w:sz w:val="18"/>
          <w:szCs w:val="18"/>
          <w:lang w:val="fr-FR"/>
        </w:rPr>
        <w:t>OYER D’INFECTION</w:t>
      </w:r>
      <w:r>
        <w:rPr>
          <w:rFonts w:asciiTheme="majorHAnsi" w:hAnsiTheme="majorHAnsi" w:cs="Calibri Bold Italic"/>
          <w:sz w:val="18"/>
          <w:szCs w:val="18"/>
          <w:lang w:val="fr-FR"/>
        </w:rPr>
        <w:br/>
        <w:t xml:space="preserve">= </w:t>
      </w:r>
      <w:r w:rsidRPr="00607F76">
        <w:rPr>
          <w:rFonts w:asciiTheme="majorHAnsi" w:hAnsiTheme="majorHAnsi" w:cs="Calibri Bold Italic"/>
          <w:sz w:val="18"/>
          <w:szCs w:val="18"/>
          <w:lang w:val="fr-FR"/>
        </w:rPr>
        <w:t>Lieu précis où le nombre de cas d'une maladie infectieuse qui survient au cours d'une période déterminée est plus élevé que celui qui est attendu</w:t>
      </w:r>
      <w:r>
        <w:rPr>
          <w:rFonts w:asciiTheme="majorHAnsi" w:hAnsiTheme="majorHAnsi" w:cs="Calibri Bold Italic"/>
          <w:sz w:val="18"/>
          <w:szCs w:val="18"/>
          <w:lang w:val="fr-FR"/>
        </w:rPr>
        <w:br/>
      </w:r>
      <w:r w:rsidRPr="00607F76">
        <w:rPr>
          <w:rFonts w:asciiTheme="majorHAnsi" w:hAnsiTheme="majorHAnsi" w:cs="Calibri Bold Italic"/>
          <w:b/>
          <w:sz w:val="18"/>
          <w:szCs w:val="18"/>
          <w:lang w:val="fr-FR"/>
        </w:rPr>
        <w:t>Cluster Site</w:t>
      </w:r>
      <w:r>
        <w:rPr>
          <w:rFonts w:asciiTheme="majorHAnsi" w:hAnsiTheme="majorHAnsi" w:cs="Calibri Bold Italic"/>
          <w:sz w:val="18"/>
          <w:szCs w:val="18"/>
          <w:lang w:val="fr-FR"/>
        </w:rPr>
        <w:br/>
        <w:t xml:space="preserve">= </w:t>
      </w:r>
      <w:r w:rsidRPr="00607F76">
        <w:rPr>
          <w:rFonts w:asciiTheme="majorHAnsi" w:hAnsiTheme="majorHAnsi" w:cs="Calibri Bold Italic"/>
          <w:sz w:val="18"/>
          <w:szCs w:val="18"/>
          <w:lang w:val="fr-FR"/>
        </w:rPr>
        <w:t>A specific site where the number of cases of an infectious disease that occurs over a specific period of time is higher than the expected number.</w:t>
      </w:r>
      <w:r>
        <w:rPr>
          <w:rFonts w:asciiTheme="majorHAnsi" w:hAnsiTheme="majorHAnsi" w:cs="Calibri Bold Italic"/>
          <w:sz w:val="18"/>
          <w:szCs w:val="18"/>
          <w:lang w:val="fr-FR"/>
        </w:rPr>
        <w:br/>
      </w:r>
    </w:p>
    <w:p w14:paraId="3BA8707D" w14:textId="77777777" w:rsidR="00C04C6C" w:rsidRPr="00B80E0E" w:rsidRDefault="00C04C6C" w:rsidP="004F097A">
      <w:pPr>
        <w:spacing w:line="220" w:lineRule="atLeast"/>
        <w:rPr>
          <w:rFonts w:asciiTheme="majorHAnsi" w:hAnsiTheme="majorHAnsi"/>
          <w:b/>
          <w:sz w:val="18"/>
          <w:szCs w:val="18"/>
        </w:rPr>
      </w:pPr>
      <w:r w:rsidRPr="00B80E0E">
        <w:rPr>
          <w:rFonts w:asciiTheme="majorHAnsi" w:hAnsiTheme="majorHAnsi"/>
          <w:b/>
          <w:sz w:val="18"/>
          <w:szCs w:val="18"/>
        </w:rPr>
        <w:t>GÉNOME HUMAIN</w:t>
      </w:r>
      <w:r w:rsidRPr="00B80E0E">
        <w:rPr>
          <w:rFonts w:asciiTheme="majorHAnsi" w:hAnsiTheme="majorHAnsi"/>
          <w:sz w:val="18"/>
          <w:szCs w:val="18"/>
        </w:rPr>
        <w:t xml:space="preserve"> </w:t>
      </w:r>
      <w:r w:rsidRPr="00B80E0E">
        <w:rPr>
          <w:rFonts w:asciiTheme="majorHAnsi" w:hAnsiTheme="majorHAnsi"/>
          <w:i/>
          <w:sz w:val="18"/>
          <w:szCs w:val="18"/>
        </w:rPr>
        <w:t>Génomique</w:t>
      </w:r>
      <w:r w:rsidRPr="00B80E0E">
        <w:rPr>
          <w:rFonts w:asciiTheme="majorHAnsi" w:hAnsiTheme="majorHAnsi"/>
          <w:sz w:val="18"/>
          <w:szCs w:val="18"/>
        </w:rPr>
        <w:br/>
        <w:t xml:space="preserve">* Selon le </w:t>
      </w:r>
      <w:r w:rsidRPr="00B80E0E">
        <w:rPr>
          <w:rFonts w:asciiTheme="majorHAnsi" w:hAnsiTheme="majorHAnsi"/>
          <w:i/>
          <w:sz w:val="18"/>
          <w:szCs w:val="18"/>
        </w:rPr>
        <w:t>Projet génome humain</w:t>
      </w:r>
      <w:r w:rsidRPr="00B80E0E">
        <w:rPr>
          <w:rFonts w:asciiTheme="majorHAnsi" w:hAnsiTheme="majorHAnsi"/>
          <w:sz w:val="18"/>
          <w:szCs w:val="18"/>
        </w:rPr>
        <w:t xml:space="preserve"> lancé en 1990 pour séquencer l’ADN humain, les près de 25.000 </w:t>
      </w:r>
      <w:hyperlink r:id="rId9" w:history="1">
        <w:r w:rsidRPr="00B80E0E">
          <w:rPr>
            <w:rFonts w:asciiTheme="majorHAnsi" w:hAnsiTheme="majorHAnsi"/>
            <w:sz w:val="18"/>
            <w:szCs w:val="18"/>
          </w:rPr>
          <w:t>gènes</w:t>
        </w:r>
      </w:hyperlink>
      <w:r w:rsidRPr="00B80E0E">
        <w:rPr>
          <w:rFonts w:asciiTheme="majorHAnsi" w:hAnsiTheme="majorHAnsi"/>
          <w:sz w:val="18"/>
          <w:szCs w:val="18"/>
        </w:rPr>
        <w:t xml:space="preserve"> chez l'Homme comprennent environ 3,4 milliards de nucléotides, ces 4 bases azotées nommées adénine, cytosine, guanine et thymine (ACGT). </w:t>
      </w:r>
      <w:r w:rsidRPr="00B80E0E">
        <w:rPr>
          <w:rFonts w:asciiTheme="majorHAnsi" w:hAnsiTheme="majorHAnsi"/>
          <w:sz w:val="18"/>
          <w:szCs w:val="18"/>
        </w:rPr>
        <w:br/>
        <w:t>C’est la manière dont ces bases sont organisées qui constitue le </w:t>
      </w:r>
      <w:hyperlink r:id="rId10" w:tooltip="L'importance de la 3D dans la lecture du code génétique" w:history="1">
        <w:r w:rsidRPr="00B80E0E">
          <w:rPr>
            <w:rFonts w:asciiTheme="majorHAnsi" w:hAnsiTheme="majorHAnsi"/>
            <w:sz w:val="18"/>
            <w:szCs w:val="18"/>
          </w:rPr>
          <w:t>code génétique</w:t>
        </w:r>
      </w:hyperlink>
      <w:r w:rsidRPr="00B80E0E">
        <w:rPr>
          <w:rFonts w:asciiTheme="majorHAnsi" w:hAnsiTheme="majorHAnsi"/>
          <w:sz w:val="18"/>
          <w:szCs w:val="18"/>
        </w:rPr>
        <w:t xml:space="preserve"> lu par la machinerie cellulaire qui pourra le transcrire en ARN et synthétiser des </w:t>
      </w:r>
      <w:hyperlink r:id="rId11" w:history="1">
        <w:r w:rsidRPr="00B80E0E">
          <w:rPr>
            <w:rFonts w:asciiTheme="majorHAnsi" w:hAnsiTheme="majorHAnsi"/>
            <w:sz w:val="18"/>
            <w:szCs w:val="18"/>
          </w:rPr>
          <w:t>protéines</w:t>
        </w:r>
      </w:hyperlink>
      <w:r w:rsidRPr="00B80E0E">
        <w:rPr>
          <w:rFonts w:asciiTheme="majorHAnsi" w:hAnsiTheme="majorHAnsi"/>
          <w:sz w:val="18"/>
          <w:szCs w:val="18"/>
        </w:rPr>
        <w:t xml:space="preserve"> dans son cytoplasme (situé entre le noyau et la membrane).</w:t>
      </w:r>
      <w:r w:rsidRPr="00B80E0E">
        <w:rPr>
          <w:rFonts w:asciiTheme="majorHAnsi" w:hAnsiTheme="majorHAnsi"/>
          <w:sz w:val="18"/>
          <w:szCs w:val="18"/>
        </w:rPr>
        <w:br/>
      </w:r>
      <w:r w:rsidRPr="00B80E0E">
        <w:rPr>
          <w:rFonts w:asciiTheme="majorHAnsi" w:hAnsiTheme="majorHAnsi"/>
          <w:b/>
          <w:sz w:val="18"/>
          <w:szCs w:val="18"/>
        </w:rPr>
        <w:t>Human Genome</w:t>
      </w:r>
      <w:r w:rsidRPr="00B80E0E">
        <w:rPr>
          <w:rFonts w:asciiTheme="majorHAnsi" w:hAnsiTheme="majorHAnsi"/>
          <w:b/>
          <w:sz w:val="18"/>
          <w:szCs w:val="18"/>
        </w:rPr>
        <w:br/>
      </w:r>
    </w:p>
    <w:p w14:paraId="47F04F97" w14:textId="77777777" w:rsidR="00C04C6C" w:rsidRPr="00B80E0E" w:rsidRDefault="00C04C6C" w:rsidP="004F097A">
      <w:pPr>
        <w:pStyle w:val="NormalWeb"/>
        <w:spacing w:before="0" w:beforeAutospacing="0" w:after="0" w:afterAutospacing="0" w:line="220" w:lineRule="atLeast"/>
        <w:rPr>
          <w:rFonts w:asciiTheme="majorHAnsi" w:hAnsiTheme="majorHAnsi"/>
          <w:b/>
          <w:color w:val="000000"/>
          <w:sz w:val="18"/>
          <w:szCs w:val="18"/>
          <w:lang w:val="en-US"/>
        </w:rPr>
      </w:pPr>
      <w:r w:rsidRPr="00B80E0E">
        <w:rPr>
          <w:rFonts w:asciiTheme="majorHAnsi" w:hAnsiTheme="majorHAnsi"/>
          <w:b/>
          <w:color w:val="000000"/>
          <w:sz w:val="18"/>
          <w:szCs w:val="18"/>
          <w:lang w:val="en-US"/>
        </w:rPr>
        <w:t xml:space="preserve">GESTES BARRIÈRES </w:t>
      </w:r>
      <w:r w:rsidRPr="00B80E0E">
        <w:rPr>
          <w:rFonts w:asciiTheme="majorHAnsi" w:hAnsiTheme="majorHAnsi"/>
          <w:i/>
          <w:color w:val="000000"/>
          <w:sz w:val="18"/>
          <w:szCs w:val="18"/>
          <w:lang w:val="en-US"/>
        </w:rPr>
        <w:t>Contagiosité</w:t>
      </w:r>
      <w:r w:rsidRPr="00B80E0E">
        <w:rPr>
          <w:rFonts w:asciiTheme="majorHAnsi" w:hAnsiTheme="majorHAnsi"/>
          <w:b/>
          <w:color w:val="000000"/>
          <w:sz w:val="18"/>
          <w:szCs w:val="18"/>
          <w:lang w:val="en-US"/>
        </w:rPr>
        <w:br/>
        <w:t>Preventive Measures</w:t>
      </w:r>
      <w:r w:rsidRPr="00B80E0E">
        <w:rPr>
          <w:rFonts w:asciiTheme="majorHAnsi" w:hAnsiTheme="majorHAnsi"/>
          <w:b/>
          <w:color w:val="000000"/>
          <w:sz w:val="18"/>
          <w:szCs w:val="18"/>
          <w:lang w:val="en-US"/>
        </w:rPr>
        <w:br/>
      </w:r>
      <w:r w:rsidRPr="00B80E0E">
        <w:rPr>
          <w:rFonts w:asciiTheme="majorHAnsi" w:hAnsiTheme="majorHAnsi"/>
          <w:color w:val="000000"/>
          <w:sz w:val="18"/>
          <w:szCs w:val="18"/>
          <w:lang w:val="en-US"/>
        </w:rPr>
        <w:t>= mesures préventives contre la contagion, comme le masque, le lavage des mains, la distanciation physique</w:t>
      </w:r>
      <w:r w:rsidRPr="00B80E0E">
        <w:rPr>
          <w:rFonts w:asciiTheme="majorHAnsi" w:hAnsiTheme="majorHAnsi"/>
          <w:b/>
          <w:color w:val="000000"/>
          <w:sz w:val="18"/>
          <w:szCs w:val="18"/>
          <w:lang w:val="en-US"/>
        </w:rPr>
        <w:br/>
      </w:r>
    </w:p>
    <w:p w14:paraId="692A2813" w14:textId="77777777" w:rsidR="00C04C6C" w:rsidRDefault="00C04C6C" w:rsidP="00607F76">
      <w:pPr>
        <w:rPr>
          <w:rFonts w:asciiTheme="majorHAnsi" w:hAnsiTheme="majorHAnsi" w:cs="Calibri Bold Italic"/>
          <w:sz w:val="18"/>
          <w:szCs w:val="18"/>
          <w:lang w:val="fr-FR"/>
        </w:rPr>
      </w:pPr>
      <w:r>
        <w:rPr>
          <w:rFonts w:asciiTheme="majorHAnsi" w:hAnsiTheme="majorHAnsi" w:cs="Calibri Bold Italic"/>
          <w:b/>
          <w:sz w:val="18"/>
          <w:szCs w:val="18"/>
          <w:lang w:val="fr-FR"/>
        </w:rPr>
        <w:t>GRAPPE DE CAS</w:t>
      </w:r>
      <w:r>
        <w:rPr>
          <w:rFonts w:asciiTheme="majorHAnsi" w:hAnsiTheme="majorHAnsi" w:cs="Calibri Bold Italic"/>
          <w:b/>
          <w:sz w:val="18"/>
          <w:szCs w:val="18"/>
          <w:lang w:val="fr-FR"/>
        </w:rPr>
        <w:br/>
      </w:r>
      <w:r w:rsidRPr="00406F66">
        <w:rPr>
          <w:rFonts w:asciiTheme="majorHAnsi" w:hAnsiTheme="majorHAnsi" w:cs="Calibri Bold Italic"/>
          <w:sz w:val="18"/>
          <w:szCs w:val="18"/>
          <w:lang w:val="fr-FR"/>
        </w:rPr>
        <w:t>regroupement de cas</w:t>
      </w:r>
      <w:r>
        <w:rPr>
          <w:rFonts w:asciiTheme="majorHAnsi" w:hAnsiTheme="majorHAnsi" w:cs="Calibri Bold Italic"/>
          <w:sz w:val="18"/>
          <w:szCs w:val="18"/>
          <w:lang w:val="fr-FR"/>
        </w:rPr>
        <w:t> ; foyer d’éclosion</w:t>
      </w:r>
      <w:r>
        <w:rPr>
          <w:rFonts w:asciiTheme="majorHAnsi" w:hAnsiTheme="majorHAnsi" w:cs="Calibri Bold Italic"/>
          <w:sz w:val="18"/>
          <w:szCs w:val="18"/>
          <w:lang w:val="fr-FR"/>
        </w:rPr>
        <w:br/>
        <w:t xml:space="preserve">= </w:t>
      </w:r>
      <w:r w:rsidRPr="00607F76">
        <w:rPr>
          <w:rFonts w:asciiTheme="majorHAnsi" w:hAnsiTheme="majorHAnsi" w:cs="Calibri Bold Italic"/>
          <w:sz w:val="18"/>
          <w:szCs w:val="18"/>
          <w:lang w:val="fr-FR"/>
        </w:rPr>
        <w:t>Concentration géographique ou temporelle de cas d'une maladie infectieuse dont le nombre est plus élevé que celui qui est attendu dans une zone donnée au cours d'une période déterminée</w:t>
      </w:r>
      <w:r>
        <w:rPr>
          <w:rFonts w:asciiTheme="majorHAnsi" w:hAnsiTheme="majorHAnsi" w:cs="Calibri Bold Italic"/>
          <w:sz w:val="18"/>
          <w:szCs w:val="18"/>
          <w:lang w:val="fr-FR"/>
        </w:rPr>
        <w:br/>
      </w:r>
      <w:r>
        <w:rPr>
          <w:rFonts w:asciiTheme="majorHAnsi" w:hAnsiTheme="majorHAnsi" w:cs="Calibri Bold Italic"/>
          <w:b/>
          <w:sz w:val="18"/>
          <w:szCs w:val="18"/>
          <w:lang w:val="fr-FR"/>
        </w:rPr>
        <w:t>Cluster of Cases ; Case Cluster</w:t>
      </w:r>
      <w:r>
        <w:rPr>
          <w:rFonts w:asciiTheme="majorHAnsi" w:hAnsiTheme="majorHAnsi" w:cs="Calibri Bold Italic"/>
          <w:b/>
          <w:sz w:val="18"/>
          <w:szCs w:val="18"/>
          <w:lang w:val="fr-FR"/>
        </w:rPr>
        <w:br/>
      </w:r>
      <w:r>
        <w:rPr>
          <w:rFonts w:asciiTheme="majorHAnsi" w:hAnsiTheme="majorHAnsi" w:cs="Calibri Bold Italic"/>
          <w:sz w:val="18"/>
          <w:szCs w:val="18"/>
          <w:lang w:val="fr-FR"/>
        </w:rPr>
        <w:t xml:space="preserve">= </w:t>
      </w:r>
      <w:r w:rsidRPr="00607F76">
        <w:rPr>
          <w:rFonts w:asciiTheme="majorHAnsi" w:hAnsiTheme="majorHAnsi" w:cs="Calibri Bold Italic"/>
          <w:sz w:val="18"/>
          <w:szCs w:val="18"/>
          <w:lang w:val="fr-FR"/>
        </w:rPr>
        <w:t>A geographical or temporal collection of cases of an infectious disease that is higher in number than what would be expected in a given area over a specific period of time</w:t>
      </w:r>
      <w:r>
        <w:rPr>
          <w:rFonts w:asciiTheme="majorHAnsi" w:hAnsiTheme="majorHAnsi" w:cs="Calibri Bold Italic"/>
          <w:sz w:val="18"/>
          <w:szCs w:val="18"/>
          <w:lang w:val="fr-FR"/>
        </w:rPr>
        <w:br/>
      </w:r>
    </w:p>
    <w:p w14:paraId="1150410A" w14:textId="77777777" w:rsidR="00C04C6C" w:rsidRPr="00B80E0E" w:rsidRDefault="00C04C6C" w:rsidP="004F097A">
      <w:pPr>
        <w:shd w:val="clear" w:color="auto" w:fill="FFFFFF"/>
        <w:spacing w:line="220" w:lineRule="atLeast"/>
        <w:rPr>
          <w:rFonts w:asciiTheme="majorHAnsi" w:hAnsiTheme="majorHAnsi"/>
          <w:color w:val="000000"/>
          <w:sz w:val="18"/>
          <w:szCs w:val="18"/>
          <w:lang w:val="en-US"/>
        </w:rPr>
      </w:pPr>
      <w:r w:rsidRPr="00B80E0E">
        <w:rPr>
          <w:rFonts w:asciiTheme="majorHAnsi" w:hAnsiTheme="majorHAnsi"/>
          <w:b/>
          <w:color w:val="000000"/>
          <w:sz w:val="18"/>
          <w:szCs w:val="18"/>
          <w:lang w:val="en-US"/>
        </w:rPr>
        <w:t>HABITAT COLLECTIF</w:t>
      </w:r>
      <w:r w:rsidRPr="00B80E0E">
        <w:rPr>
          <w:rFonts w:asciiTheme="majorHAnsi" w:hAnsiTheme="majorHAnsi"/>
          <w:color w:val="000000"/>
          <w:sz w:val="18"/>
          <w:szCs w:val="18"/>
          <w:lang w:val="en-US"/>
        </w:rPr>
        <w:t xml:space="preserve"> </w:t>
      </w:r>
      <w:r w:rsidRPr="00B80E0E">
        <w:rPr>
          <w:rFonts w:asciiTheme="majorHAnsi" w:hAnsiTheme="majorHAnsi"/>
          <w:i/>
          <w:color w:val="000000"/>
          <w:sz w:val="18"/>
          <w:szCs w:val="18"/>
          <w:lang w:val="en-US"/>
        </w:rPr>
        <w:t>Facteur de transmission</w:t>
      </w:r>
      <w:r w:rsidRPr="00B80E0E">
        <w:rPr>
          <w:rFonts w:asciiTheme="majorHAnsi" w:hAnsiTheme="majorHAnsi"/>
          <w:color w:val="000000"/>
          <w:sz w:val="18"/>
          <w:szCs w:val="18"/>
          <w:lang w:val="en-US"/>
        </w:rPr>
        <w:br/>
      </w:r>
      <w:r w:rsidRPr="00B80E0E">
        <w:rPr>
          <w:rFonts w:asciiTheme="majorHAnsi" w:hAnsiTheme="majorHAnsi"/>
          <w:b/>
          <w:color w:val="000000"/>
          <w:sz w:val="18"/>
          <w:szCs w:val="18"/>
          <w:lang w:val="en-US"/>
        </w:rPr>
        <w:t>congregate housing</w:t>
      </w:r>
      <w:r w:rsidRPr="00B80E0E">
        <w:rPr>
          <w:rFonts w:asciiTheme="majorHAnsi" w:hAnsiTheme="majorHAnsi"/>
          <w:b/>
          <w:color w:val="000000"/>
          <w:sz w:val="18"/>
          <w:szCs w:val="18"/>
          <w:lang w:val="en-US"/>
        </w:rPr>
        <w:br/>
      </w:r>
    </w:p>
    <w:p w14:paraId="4EDBD1D5" w14:textId="77777777" w:rsidR="00C04C6C" w:rsidRDefault="00C04C6C" w:rsidP="0089621E">
      <w:pPr>
        <w:rPr>
          <w:rFonts w:asciiTheme="majorHAnsi" w:hAnsiTheme="majorHAnsi" w:cs="Calibri Bold Italic"/>
          <w:sz w:val="18"/>
          <w:szCs w:val="18"/>
          <w:lang w:val="fr-FR"/>
        </w:rPr>
      </w:pPr>
      <w:r w:rsidRPr="007A37D6">
        <w:rPr>
          <w:rFonts w:asciiTheme="majorHAnsi" w:hAnsiTheme="majorHAnsi"/>
          <w:b/>
          <w:color w:val="000000"/>
          <w:sz w:val="18"/>
          <w:szCs w:val="18"/>
          <w:shd w:val="clear" w:color="auto" w:fill="FFFFFF"/>
          <w:lang w:val="en-US"/>
        </w:rPr>
        <w:t>ILLETTRISME VACCINAL</w:t>
      </w:r>
      <w:r>
        <w:rPr>
          <w:rFonts w:asciiTheme="majorHAnsi" w:hAnsiTheme="majorHAnsi"/>
          <w:b/>
          <w:color w:val="000000"/>
          <w:sz w:val="18"/>
          <w:szCs w:val="18"/>
          <w:shd w:val="clear" w:color="auto" w:fill="FFFFFF"/>
          <w:lang w:val="en-US"/>
        </w:rPr>
        <w:br/>
      </w:r>
      <w:r w:rsidRPr="007A37D6">
        <w:rPr>
          <w:rFonts w:asciiTheme="majorHAnsi" w:hAnsiTheme="majorHAnsi"/>
          <w:b/>
          <w:bCs/>
          <w:color w:val="000000"/>
          <w:sz w:val="18"/>
          <w:szCs w:val="18"/>
          <w:shd w:val="clear" w:color="auto" w:fill="FFFFFF"/>
          <w:lang w:val="en-US"/>
        </w:rPr>
        <w:t>Vaccinology Illiteracy</w:t>
      </w:r>
      <w:r w:rsidRPr="007A37D6">
        <w:rPr>
          <w:rStyle w:val="apple-converted-space"/>
          <w:rFonts w:asciiTheme="majorHAnsi" w:hAnsiTheme="majorHAnsi"/>
          <w:color w:val="000000"/>
          <w:sz w:val="18"/>
          <w:szCs w:val="18"/>
          <w:shd w:val="clear" w:color="auto" w:fill="FFFFFF"/>
          <w:lang w:val="en-US"/>
        </w:rPr>
        <w:t> </w:t>
      </w:r>
      <w:r>
        <w:rPr>
          <w:rStyle w:val="apple-converted-space"/>
          <w:rFonts w:asciiTheme="majorHAnsi" w:hAnsiTheme="majorHAnsi"/>
          <w:color w:val="000000"/>
          <w:sz w:val="18"/>
          <w:szCs w:val="18"/>
          <w:shd w:val="clear" w:color="auto" w:fill="FFFFFF"/>
          <w:lang w:val="en-US"/>
        </w:rPr>
        <w:br/>
        <w:t>=</w:t>
      </w:r>
      <w:r w:rsidRPr="007A37D6">
        <w:rPr>
          <w:rFonts w:asciiTheme="majorHAnsi" w:hAnsiTheme="majorHAnsi"/>
          <w:color w:val="000000"/>
          <w:sz w:val="18"/>
          <w:szCs w:val="18"/>
          <w:shd w:val="clear" w:color="auto" w:fill="FFFFFF"/>
          <w:lang w:val="en-US"/>
        </w:rPr>
        <w:t xml:space="preserve"> the degree to which an individual is incapable of, hasn’t had the opportunity to learn or is not interested in understanding the science of vaccinology. </w:t>
      </w:r>
      <w:r>
        <w:rPr>
          <w:rFonts w:asciiTheme="majorHAnsi" w:hAnsiTheme="majorHAnsi"/>
          <w:color w:val="000000"/>
          <w:sz w:val="18"/>
          <w:szCs w:val="18"/>
          <w:shd w:val="clear" w:color="auto" w:fill="FFFFFF"/>
          <w:lang w:val="en-US"/>
        </w:rPr>
        <w:t>Vaccine illiterate</w:t>
      </w:r>
      <w:r w:rsidRPr="007A37D6">
        <w:rPr>
          <w:rFonts w:asciiTheme="majorHAnsi" w:hAnsiTheme="majorHAnsi"/>
          <w:color w:val="000000"/>
          <w:sz w:val="18"/>
          <w:szCs w:val="18"/>
          <w:shd w:val="clear" w:color="auto" w:fill="FFFFFF"/>
          <w:lang w:val="en-US"/>
        </w:rPr>
        <w:t xml:space="preserve"> </w:t>
      </w:r>
      <w:r>
        <w:rPr>
          <w:rFonts w:asciiTheme="majorHAnsi" w:hAnsiTheme="majorHAnsi"/>
          <w:color w:val="000000"/>
          <w:sz w:val="18"/>
          <w:szCs w:val="18"/>
          <w:shd w:val="clear" w:color="auto" w:fill="FFFFFF"/>
          <w:lang w:val="en-US"/>
        </w:rPr>
        <w:t xml:space="preserve">autorities often </w:t>
      </w:r>
      <w:r w:rsidRPr="007A37D6">
        <w:rPr>
          <w:rFonts w:asciiTheme="majorHAnsi" w:hAnsiTheme="majorHAnsi"/>
          <w:color w:val="000000"/>
          <w:sz w:val="18"/>
          <w:szCs w:val="18"/>
          <w:shd w:val="clear" w:color="auto" w:fill="FFFFFF"/>
          <w:lang w:val="en-US"/>
        </w:rPr>
        <w:t>criticize the vaccine literate</w:t>
      </w:r>
      <w:r>
        <w:rPr>
          <w:rFonts w:asciiTheme="majorHAnsi" w:hAnsiTheme="majorHAnsi"/>
          <w:color w:val="000000"/>
          <w:sz w:val="18"/>
          <w:szCs w:val="18"/>
          <w:shd w:val="clear" w:color="auto" w:fill="FFFFFF"/>
          <w:lang w:val="en-US"/>
        </w:rPr>
        <w:t xml:space="preserve"> and take politically motivated decisions on their own.</w:t>
      </w:r>
      <w:r>
        <w:rPr>
          <w:rFonts w:asciiTheme="majorHAnsi" w:hAnsiTheme="majorHAnsi"/>
          <w:color w:val="000000"/>
          <w:sz w:val="18"/>
          <w:szCs w:val="18"/>
          <w:shd w:val="clear" w:color="auto" w:fill="FFFFFF"/>
          <w:lang w:val="en-US"/>
        </w:rPr>
        <w:br/>
      </w:r>
    </w:p>
    <w:p w14:paraId="620DB0DE"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IMMUNITÉ BIOLOGIQUE</w:t>
      </w:r>
      <w:r w:rsidRPr="00B80E0E">
        <w:rPr>
          <w:rFonts w:asciiTheme="majorHAnsi" w:hAnsiTheme="majorHAnsi"/>
          <w:b/>
          <w:sz w:val="18"/>
          <w:szCs w:val="18"/>
        </w:rPr>
        <w:br/>
      </w:r>
      <w:r w:rsidRPr="00B80E0E">
        <w:rPr>
          <w:rFonts w:asciiTheme="majorHAnsi" w:hAnsiTheme="majorHAnsi"/>
          <w:sz w:val="18"/>
          <w:szCs w:val="18"/>
        </w:rPr>
        <w:t>* mesurée par des tests de différents types; aussi par des prélèvements sanguins pour la recherche sérologique et cellulaire durant et après la maladie, ou après la vaccination</w:t>
      </w:r>
      <w:r w:rsidRPr="00B80E0E">
        <w:rPr>
          <w:rFonts w:asciiTheme="majorHAnsi" w:hAnsiTheme="majorHAnsi"/>
          <w:sz w:val="18"/>
          <w:szCs w:val="18"/>
        </w:rPr>
        <w:br/>
      </w:r>
      <w:r w:rsidRPr="00B80E0E">
        <w:rPr>
          <w:rFonts w:asciiTheme="majorHAnsi" w:hAnsiTheme="majorHAnsi"/>
          <w:b/>
          <w:sz w:val="18"/>
          <w:szCs w:val="18"/>
        </w:rPr>
        <w:t>Biological Immunity</w:t>
      </w:r>
      <w:r w:rsidRPr="00B80E0E">
        <w:rPr>
          <w:rFonts w:asciiTheme="majorHAnsi" w:hAnsiTheme="majorHAnsi"/>
          <w:b/>
          <w:sz w:val="18"/>
          <w:szCs w:val="18"/>
        </w:rPr>
        <w:br/>
      </w:r>
      <w:r w:rsidRPr="00B80E0E">
        <w:rPr>
          <w:rFonts w:asciiTheme="majorHAnsi" w:hAnsiTheme="majorHAnsi"/>
          <w:sz w:val="18"/>
          <w:szCs w:val="18"/>
        </w:rPr>
        <w:t>* sa durée est variable et inconnue pour le c19 ainsi que pour les vaccins</w:t>
      </w:r>
      <w:r w:rsidRPr="00B80E0E">
        <w:rPr>
          <w:rFonts w:asciiTheme="majorHAnsi" w:hAnsiTheme="majorHAnsi"/>
          <w:sz w:val="18"/>
          <w:szCs w:val="18"/>
        </w:rPr>
        <w:br/>
        <w:t>* sert de critère d’évaluation pour l’autorisation conditionnelle d’urgence par les agences mais cela ne suffit pas pour mesurer l’efficacité ou immunité clinique</w:t>
      </w:r>
      <w:r w:rsidRPr="00B80E0E">
        <w:rPr>
          <w:rFonts w:asciiTheme="majorHAnsi" w:hAnsiTheme="majorHAnsi"/>
          <w:sz w:val="18"/>
          <w:szCs w:val="18"/>
        </w:rPr>
        <w:br/>
      </w:r>
    </w:p>
    <w:p w14:paraId="42472258"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IMMUNITÉ CLINIQUE</w:t>
      </w:r>
      <w:r w:rsidRPr="00B80E0E">
        <w:rPr>
          <w:rFonts w:asciiTheme="majorHAnsi" w:hAnsiTheme="majorHAnsi"/>
          <w:b/>
          <w:sz w:val="18"/>
          <w:szCs w:val="18"/>
        </w:rPr>
        <w:br/>
      </w:r>
      <w:r w:rsidRPr="00B80E0E">
        <w:rPr>
          <w:rFonts w:asciiTheme="majorHAnsi" w:hAnsiTheme="majorHAnsi"/>
          <w:sz w:val="18"/>
          <w:szCs w:val="18"/>
        </w:rPr>
        <w:t xml:space="preserve">* protection </w:t>
      </w:r>
      <w:r w:rsidRPr="00B80E0E">
        <w:rPr>
          <w:rFonts w:asciiTheme="majorHAnsi" w:hAnsiTheme="majorHAnsi"/>
          <w:i/>
          <w:sz w:val="18"/>
          <w:szCs w:val="18"/>
        </w:rPr>
        <w:t>personnelle</w:t>
      </w:r>
      <w:r w:rsidRPr="00B80E0E">
        <w:rPr>
          <w:rFonts w:asciiTheme="majorHAnsi" w:hAnsiTheme="majorHAnsi"/>
          <w:sz w:val="18"/>
          <w:szCs w:val="18"/>
        </w:rPr>
        <w:t xml:space="preserve"> contre différents critères cliniques</w:t>
      </w:r>
      <w:r w:rsidRPr="00B80E0E">
        <w:rPr>
          <w:rFonts w:asciiTheme="majorHAnsi" w:hAnsiTheme="majorHAnsi"/>
          <w:sz w:val="18"/>
          <w:szCs w:val="18"/>
        </w:rPr>
        <w:br/>
        <w:t xml:space="preserve">a) l’infection asymptomatique mesurée par un test valide; </w:t>
      </w:r>
      <w:r w:rsidRPr="00B80E0E">
        <w:rPr>
          <w:rFonts w:asciiTheme="majorHAnsi" w:hAnsiTheme="majorHAnsi"/>
          <w:sz w:val="18"/>
          <w:szCs w:val="18"/>
        </w:rPr>
        <w:br/>
        <w:t xml:space="preserve">b) des manifestations bénignes; </w:t>
      </w:r>
      <w:r w:rsidRPr="00B80E0E">
        <w:rPr>
          <w:rFonts w:asciiTheme="majorHAnsi" w:hAnsiTheme="majorHAnsi"/>
          <w:sz w:val="18"/>
          <w:szCs w:val="18"/>
        </w:rPr>
        <w:br/>
        <w:t xml:space="preserve">c) des manifestations sévères, incluant les séquelles; </w:t>
      </w:r>
      <w:r w:rsidRPr="00B80E0E">
        <w:rPr>
          <w:rFonts w:asciiTheme="majorHAnsi" w:hAnsiTheme="majorHAnsi"/>
          <w:sz w:val="18"/>
          <w:szCs w:val="18"/>
        </w:rPr>
        <w:br/>
      </w:r>
      <w:r w:rsidRPr="00B80E0E">
        <w:rPr>
          <w:rFonts w:asciiTheme="majorHAnsi" w:hAnsiTheme="majorHAnsi"/>
          <w:sz w:val="18"/>
          <w:szCs w:val="18"/>
        </w:rPr>
        <w:br/>
        <w:t xml:space="preserve">d) l’hospitalisation; </w:t>
      </w:r>
      <w:r w:rsidRPr="00B80E0E">
        <w:rPr>
          <w:rFonts w:asciiTheme="majorHAnsi" w:hAnsiTheme="majorHAnsi"/>
          <w:sz w:val="18"/>
          <w:szCs w:val="18"/>
        </w:rPr>
        <w:br/>
        <w:t xml:space="preserve">e) les soins intensifs/la réanimation; </w:t>
      </w:r>
      <w:r w:rsidRPr="00B80E0E">
        <w:rPr>
          <w:rFonts w:asciiTheme="majorHAnsi" w:hAnsiTheme="majorHAnsi"/>
          <w:sz w:val="18"/>
          <w:szCs w:val="18"/>
        </w:rPr>
        <w:br/>
        <w:t xml:space="preserve">f) l’intubation; </w:t>
      </w:r>
      <w:r w:rsidRPr="00B80E0E">
        <w:rPr>
          <w:rFonts w:asciiTheme="majorHAnsi" w:hAnsiTheme="majorHAnsi"/>
          <w:sz w:val="18"/>
          <w:szCs w:val="18"/>
        </w:rPr>
        <w:br/>
        <w:t xml:space="preserve">g) le décès validement attribué au c19 ; </w:t>
      </w:r>
      <w:r w:rsidRPr="00B80E0E">
        <w:rPr>
          <w:rFonts w:asciiTheme="majorHAnsi" w:hAnsiTheme="majorHAnsi"/>
          <w:sz w:val="18"/>
          <w:szCs w:val="18"/>
        </w:rPr>
        <w:br/>
      </w:r>
      <w:r w:rsidRPr="00B80E0E">
        <w:rPr>
          <w:rFonts w:asciiTheme="majorHAnsi" w:hAnsiTheme="majorHAnsi"/>
          <w:sz w:val="18"/>
          <w:szCs w:val="18"/>
        </w:rPr>
        <w:br/>
        <w:t xml:space="preserve">h) des séquelles, après avoir subi des manifestations bénignes ou sévères au début mais invalidantes au long cours (in </w:t>
      </w:r>
      <w:r w:rsidRPr="00B80E0E">
        <w:rPr>
          <w:rFonts w:asciiTheme="majorHAnsi" w:hAnsiTheme="majorHAnsi"/>
          <w:i/>
          <w:sz w:val="18"/>
          <w:szCs w:val="18"/>
        </w:rPr>
        <w:t>long haulers</w:t>
      </w:r>
      <w:r w:rsidRPr="00B80E0E">
        <w:rPr>
          <w:rFonts w:asciiTheme="majorHAnsi" w:hAnsiTheme="majorHAnsi"/>
          <w:sz w:val="18"/>
          <w:szCs w:val="18"/>
        </w:rPr>
        <w:t>)</w:t>
      </w:r>
      <w:r w:rsidRPr="00B80E0E">
        <w:rPr>
          <w:rFonts w:asciiTheme="majorHAnsi" w:hAnsiTheme="majorHAnsi"/>
          <w:sz w:val="18"/>
          <w:szCs w:val="18"/>
        </w:rPr>
        <w:br/>
      </w:r>
      <w:r w:rsidRPr="00B80E0E">
        <w:rPr>
          <w:rFonts w:asciiTheme="majorHAnsi" w:hAnsiTheme="majorHAnsi"/>
          <w:sz w:val="18"/>
          <w:szCs w:val="18"/>
        </w:rPr>
        <w:br/>
        <w:t xml:space="preserve">* on peut y ajouter la protection </w:t>
      </w:r>
      <w:r w:rsidRPr="00B80E0E">
        <w:rPr>
          <w:rFonts w:asciiTheme="majorHAnsi" w:hAnsiTheme="majorHAnsi"/>
          <w:i/>
          <w:sz w:val="18"/>
          <w:szCs w:val="18"/>
        </w:rPr>
        <w:t>collective </w:t>
      </w:r>
      <w:r w:rsidRPr="00B80E0E">
        <w:rPr>
          <w:rFonts w:asciiTheme="majorHAnsi" w:hAnsiTheme="majorHAnsi"/>
          <w:sz w:val="18"/>
          <w:szCs w:val="18"/>
        </w:rPr>
        <w:t>: la contagiosité ou transmission, mesurées par l’indice de reproduction.</w:t>
      </w:r>
      <w:r w:rsidRPr="00B80E0E">
        <w:rPr>
          <w:rFonts w:asciiTheme="majorHAnsi" w:hAnsiTheme="majorHAnsi"/>
          <w:sz w:val="18"/>
          <w:szCs w:val="18"/>
        </w:rPr>
        <w:br/>
      </w:r>
      <w:r w:rsidRPr="00B80E0E">
        <w:rPr>
          <w:rFonts w:asciiTheme="majorHAnsi" w:hAnsiTheme="majorHAnsi"/>
          <w:b/>
          <w:sz w:val="18"/>
          <w:szCs w:val="18"/>
        </w:rPr>
        <w:t>Clinical Immunity</w:t>
      </w:r>
      <w:r w:rsidRPr="00B80E0E">
        <w:rPr>
          <w:rFonts w:asciiTheme="majorHAnsi" w:hAnsiTheme="majorHAnsi"/>
          <w:b/>
          <w:sz w:val="18"/>
          <w:szCs w:val="18"/>
        </w:rPr>
        <w:br/>
      </w:r>
    </w:p>
    <w:p w14:paraId="3DFD60D0" w14:textId="77777777" w:rsidR="00C04C6C" w:rsidRPr="00B80E0E" w:rsidRDefault="00C04C6C" w:rsidP="004F097A">
      <w:pPr>
        <w:spacing w:line="220" w:lineRule="atLeast"/>
        <w:rPr>
          <w:rFonts w:asciiTheme="majorHAnsi" w:eastAsia="Times New Roman" w:hAnsiTheme="majorHAnsi" w:cs="Times New Roman"/>
          <w:sz w:val="18"/>
          <w:szCs w:val="18"/>
        </w:rPr>
      </w:pPr>
      <w:r w:rsidRPr="00B80E0E">
        <w:rPr>
          <w:rFonts w:asciiTheme="majorHAnsi" w:hAnsiTheme="majorHAnsi"/>
          <w:b/>
          <w:sz w:val="18"/>
          <w:szCs w:val="18"/>
        </w:rPr>
        <w:t>IMMUNITÉ COLLECTIVE</w:t>
      </w:r>
      <w:r w:rsidRPr="00B80E0E">
        <w:rPr>
          <w:rFonts w:asciiTheme="majorHAnsi" w:hAnsiTheme="majorHAnsi"/>
          <w:b/>
          <w:sz w:val="18"/>
          <w:szCs w:val="18"/>
        </w:rPr>
        <w:br/>
      </w:r>
      <w:r w:rsidRPr="00B80E0E">
        <w:rPr>
          <w:rFonts w:asciiTheme="majorHAnsi" w:hAnsiTheme="majorHAnsi"/>
          <w:sz w:val="18"/>
          <w:szCs w:val="18"/>
        </w:rPr>
        <w:t>= taux des citoyens immunisés, soit parce que déjà infectés et survivants, soit parce que vaccinés efficacement</w:t>
      </w:r>
      <w:r w:rsidRPr="00B80E0E">
        <w:rPr>
          <w:rFonts w:asciiTheme="majorHAnsi" w:hAnsiTheme="majorHAnsi"/>
          <w:sz w:val="18"/>
          <w:szCs w:val="18"/>
        </w:rPr>
        <w:br/>
        <w:t>* on peut calculer le seuil d’immunité collective en connaissant le R</w:t>
      </w:r>
      <w:r w:rsidRPr="00B80E0E">
        <w:rPr>
          <w:rFonts w:asciiTheme="majorHAnsi" w:hAnsiTheme="majorHAnsi"/>
          <w:sz w:val="18"/>
          <w:szCs w:val="18"/>
          <w:vertAlign w:val="subscript"/>
        </w:rPr>
        <w:t xml:space="preserve">0 </w:t>
      </w:r>
      <w:r w:rsidRPr="00B80E0E">
        <w:rPr>
          <w:rFonts w:asciiTheme="majorHAnsi" w:hAnsiTheme="majorHAnsi"/>
          <w:sz w:val="18"/>
          <w:szCs w:val="18"/>
        </w:rPr>
        <w:t>; comme il oscille entre 2 et 3 pour le c19, le seuil attendu serait de 50 à 66% (Omer et coll. </w:t>
      </w:r>
      <w:r w:rsidRPr="00B80E0E">
        <w:rPr>
          <w:rFonts w:asciiTheme="majorHAnsi" w:hAnsiTheme="majorHAnsi"/>
          <w:i/>
          <w:sz w:val="18"/>
          <w:szCs w:val="18"/>
        </w:rPr>
        <w:t>JAMA</w:t>
      </w:r>
      <w:r w:rsidRPr="00B80E0E">
        <w:rPr>
          <w:rFonts w:asciiTheme="majorHAnsi" w:hAnsiTheme="majorHAnsi"/>
          <w:sz w:val="18"/>
          <w:szCs w:val="18"/>
        </w:rPr>
        <w:t xml:space="preserve"> 2020; 324: 209).</w:t>
      </w:r>
      <w:r w:rsidRPr="00B80E0E">
        <w:rPr>
          <w:rFonts w:asciiTheme="majorHAnsi" w:hAnsiTheme="majorHAnsi"/>
          <w:sz w:val="18"/>
          <w:szCs w:val="18"/>
        </w:rPr>
        <w:br/>
      </w:r>
      <w:r>
        <w:rPr>
          <w:rFonts w:asciiTheme="majorHAnsi" w:hAnsiTheme="majorHAnsi" w:cs="Times New Roman"/>
          <w:sz w:val="18"/>
          <w:szCs w:val="18"/>
        </w:rPr>
        <w:br/>
      </w:r>
      <w:r w:rsidRPr="00B80E0E">
        <w:rPr>
          <w:rFonts w:asciiTheme="majorHAnsi" w:hAnsiTheme="majorHAnsi" w:cs="Times New Roman"/>
          <w:sz w:val="18"/>
          <w:szCs w:val="18"/>
        </w:rPr>
        <w:t>= Résistance d'un groupe à la propagation d'une maladie infectieuse, basée sur la résistance à l'infection d'une proportion élevée des membres individuels du groupe</w:t>
      </w:r>
      <w:r w:rsidRPr="00B80E0E">
        <w:rPr>
          <w:rFonts w:asciiTheme="majorHAnsi" w:hAnsiTheme="majorHAnsi" w:cs="Times New Roman"/>
          <w:sz w:val="18"/>
          <w:szCs w:val="18"/>
        </w:rPr>
        <w:br/>
        <w:t>* Le pourcentage de personnes immunisées nécessaire à l'immunité collective est propre à chaque maladie infectieuse; l’immunité provient d’une infection préalable ou d’une vaccination</w:t>
      </w:r>
      <w:r w:rsidRPr="00B80E0E">
        <w:rPr>
          <w:rFonts w:asciiTheme="majorHAnsi" w:hAnsiTheme="majorHAnsi" w:cs="Times New Roman"/>
          <w:sz w:val="18"/>
          <w:szCs w:val="18"/>
        </w:rPr>
        <w:br/>
      </w:r>
      <w:r w:rsidRPr="00B80E0E">
        <w:rPr>
          <w:rFonts w:asciiTheme="majorHAnsi" w:hAnsiTheme="majorHAnsi" w:cs="Times New Roman"/>
          <w:b/>
          <w:sz w:val="18"/>
          <w:szCs w:val="18"/>
        </w:rPr>
        <w:t>Herd Immunity</w:t>
      </w:r>
      <w:r w:rsidRPr="00B80E0E">
        <w:rPr>
          <w:rFonts w:asciiTheme="majorHAnsi" w:hAnsiTheme="majorHAnsi" w:cs="Times New Roman"/>
          <w:sz w:val="18"/>
          <w:szCs w:val="18"/>
        </w:rPr>
        <w:br/>
      </w:r>
      <w:r>
        <w:rPr>
          <w:rFonts w:asciiTheme="majorHAnsi" w:hAnsiTheme="majorHAnsi" w:cs="Times New Roman"/>
          <w:sz w:val="18"/>
          <w:szCs w:val="18"/>
        </w:rPr>
        <w:t>=</w:t>
      </w:r>
      <w:r w:rsidRPr="00B80E0E">
        <w:rPr>
          <w:rFonts w:asciiTheme="majorHAnsi" w:hAnsiTheme="majorHAnsi" w:cs="Times New Roman"/>
          <w:sz w:val="18"/>
          <w:szCs w:val="18"/>
        </w:rPr>
        <w:t xml:space="preserve"> The percentage of immunized people necessary for herd immunity is specific to each infectious disease</w:t>
      </w:r>
      <w:r w:rsidRPr="00B80E0E">
        <w:rPr>
          <w:rFonts w:asciiTheme="majorHAnsi" w:hAnsiTheme="majorHAnsi" w:cs="Times New Roman"/>
          <w:sz w:val="18"/>
          <w:szCs w:val="18"/>
        </w:rPr>
        <w:br/>
        <w:t>= The resistance of a group to the spread of an infectious disease based on the resistance to infection of a high proportion of individual members of the group</w:t>
      </w:r>
      <w:r w:rsidRPr="00B80E0E">
        <w:rPr>
          <w:rFonts w:asciiTheme="majorHAnsi" w:hAnsiTheme="majorHAnsi" w:cs="Times New Roman"/>
          <w:sz w:val="18"/>
          <w:szCs w:val="18"/>
        </w:rPr>
        <w:br/>
      </w:r>
    </w:p>
    <w:p w14:paraId="3C77D30B" w14:textId="77777777" w:rsidR="00C04C6C" w:rsidRDefault="00C04C6C" w:rsidP="0089621E">
      <w:pPr>
        <w:rPr>
          <w:rFonts w:asciiTheme="majorHAnsi" w:hAnsiTheme="majorHAnsi"/>
          <w:b/>
          <w:color w:val="212121"/>
          <w:sz w:val="18"/>
          <w:szCs w:val="18"/>
          <w:shd w:val="clear" w:color="auto" w:fill="FFFFFF"/>
          <w:lang w:val="en-US"/>
        </w:rPr>
      </w:pPr>
      <w:r>
        <w:rPr>
          <w:rFonts w:asciiTheme="majorHAnsi" w:hAnsiTheme="majorHAnsi" w:cs="Calibri"/>
          <w:b/>
          <w:sz w:val="18"/>
          <w:szCs w:val="18"/>
        </w:rPr>
        <w:t>INTERVENTION MÉDICALE,</w:t>
      </w:r>
      <w:r w:rsidRPr="007A37D6">
        <w:rPr>
          <w:rFonts w:asciiTheme="majorHAnsi" w:hAnsiTheme="majorHAnsi" w:cs="Calibri"/>
          <w:b/>
          <w:sz w:val="18"/>
          <w:szCs w:val="18"/>
        </w:rPr>
        <w:t xml:space="preserve"> LA VACCINATIO</w:t>
      </w:r>
      <w:r>
        <w:rPr>
          <w:rFonts w:asciiTheme="majorHAnsi" w:hAnsiTheme="majorHAnsi" w:cs="Calibri"/>
          <w:b/>
          <w:sz w:val="18"/>
          <w:szCs w:val="18"/>
        </w:rPr>
        <w:t xml:space="preserve">N EST UNE </w:t>
      </w:r>
      <w:r>
        <w:rPr>
          <w:rFonts w:asciiTheme="majorHAnsi" w:hAnsiTheme="majorHAnsi" w:cs="Calibri"/>
          <w:b/>
          <w:sz w:val="18"/>
          <w:szCs w:val="18"/>
        </w:rPr>
        <w:br/>
      </w:r>
      <w:r w:rsidRPr="007A37D6">
        <w:rPr>
          <w:rFonts w:asciiTheme="majorHAnsi" w:hAnsiTheme="majorHAnsi" w:cs="Arial"/>
          <w:sz w:val="18"/>
          <w:szCs w:val="18"/>
        </w:rPr>
        <w:t xml:space="preserve">« L’acte vaccinal est un acte </w:t>
      </w:r>
      <w:r w:rsidRPr="007A37D6">
        <w:rPr>
          <w:rFonts w:asciiTheme="majorHAnsi" w:hAnsiTheme="majorHAnsi" w:cs="Arial"/>
          <w:i/>
          <w:sz w:val="18"/>
          <w:szCs w:val="18"/>
        </w:rPr>
        <w:t>médical</w:t>
      </w:r>
      <w:r w:rsidRPr="007A37D6">
        <w:rPr>
          <w:rFonts w:asciiTheme="majorHAnsi" w:hAnsiTheme="majorHAnsi" w:cs="Arial"/>
          <w:sz w:val="18"/>
          <w:szCs w:val="18"/>
        </w:rPr>
        <w:t xml:space="preserve"> </w:t>
      </w:r>
      <w:r w:rsidRPr="00EA414B">
        <w:rPr>
          <w:rFonts w:asciiTheme="majorHAnsi" w:hAnsiTheme="majorHAnsi" w:cs="Arial"/>
          <w:i/>
          <w:sz w:val="18"/>
          <w:szCs w:val="18"/>
        </w:rPr>
        <w:t>à part entière,</w:t>
      </w:r>
      <w:r w:rsidRPr="007A37D6">
        <w:rPr>
          <w:rFonts w:asciiTheme="majorHAnsi" w:hAnsiTheme="majorHAnsi" w:cs="Arial"/>
          <w:sz w:val="18"/>
          <w:szCs w:val="18"/>
        </w:rPr>
        <w:t xml:space="preserve"> il ne doit plus s’agir d’un simple acte administratif »</w:t>
      </w:r>
      <w:r>
        <w:rPr>
          <w:rFonts w:asciiTheme="majorHAnsi" w:hAnsiTheme="majorHAnsi" w:cs="Arial"/>
          <w:sz w:val="18"/>
          <w:szCs w:val="18"/>
        </w:rPr>
        <w:t xml:space="preserve"> </w:t>
      </w:r>
      <w:r w:rsidRPr="007A37D6">
        <w:rPr>
          <w:rFonts w:asciiTheme="majorHAnsi" w:hAnsiTheme="majorHAnsi" w:cs="Arial"/>
          <w:sz w:val="18"/>
          <w:szCs w:val="18"/>
        </w:rPr>
        <w:t>et relève d’une Santé publique indépendante et non de politiciens sous influence qui forcent la main de cette Santé publique</w:t>
      </w:r>
      <w:r w:rsidRPr="00EA414B">
        <w:rPr>
          <w:rFonts w:asciiTheme="majorHAnsi" w:hAnsiTheme="majorHAnsi" w:cs="Arial"/>
          <w:sz w:val="18"/>
          <w:szCs w:val="18"/>
        </w:rPr>
        <w:t xml:space="preserve"> (Louis Léry. De l’Institut Pasteur de Lyon, au cours d’une intervention au Parlement européen en 1996)</w:t>
      </w:r>
      <w:r w:rsidRPr="00EA414B">
        <w:rPr>
          <w:rFonts w:asciiTheme="majorHAnsi" w:hAnsiTheme="majorHAnsi" w:cs="Arial"/>
          <w:sz w:val="18"/>
          <w:szCs w:val="18"/>
        </w:rPr>
        <w:br/>
      </w:r>
      <w:r>
        <w:rPr>
          <w:rFonts w:asciiTheme="majorHAnsi" w:hAnsiTheme="majorHAnsi" w:cs="Arial"/>
          <w:b/>
          <w:sz w:val="18"/>
          <w:szCs w:val="18"/>
        </w:rPr>
        <w:t>Vaccination is a</w:t>
      </w:r>
      <w:r w:rsidRPr="007A37D6">
        <w:rPr>
          <w:rFonts w:asciiTheme="majorHAnsi" w:hAnsiTheme="majorHAnsi" w:cs="Arial"/>
          <w:b/>
          <w:sz w:val="18"/>
          <w:szCs w:val="18"/>
        </w:rPr>
        <w:t xml:space="preserve"> Medical Intervention </w:t>
      </w:r>
      <w:r w:rsidRPr="007A37D6">
        <w:rPr>
          <w:rFonts w:asciiTheme="majorHAnsi" w:hAnsiTheme="majorHAnsi" w:cs="Arial"/>
          <w:i/>
          <w:sz w:val="18"/>
          <w:szCs w:val="18"/>
        </w:rPr>
        <w:br/>
      </w:r>
      <w:r w:rsidRPr="007A37D6">
        <w:rPr>
          <w:rFonts w:asciiTheme="majorHAnsi" w:hAnsiTheme="majorHAnsi" w:cs="Calibri"/>
          <w:sz w:val="18"/>
          <w:szCs w:val="18"/>
        </w:rPr>
        <w:t xml:space="preserve">« Vaccines represent the only biotechnology imposed on citizens by the law or by coercive measures, which implies an invasive </w:t>
      </w:r>
      <w:r w:rsidRPr="007A37D6">
        <w:rPr>
          <w:rFonts w:asciiTheme="majorHAnsi" w:hAnsiTheme="majorHAnsi" w:cs="Calibri"/>
          <w:i/>
          <w:iCs/>
          <w:sz w:val="18"/>
          <w:szCs w:val="18"/>
        </w:rPr>
        <w:t>medical</w:t>
      </w:r>
      <w:r w:rsidRPr="007A37D6">
        <w:rPr>
          <w:rFonts w:asciiTheme="majorHAnsi" w:hAnsiTheme="majorHAnsi" w:cs="Calibri"/>
          <w:sz w:val="18"/>
          <w:szCs w:val="18"/>
        </w:rPr>
        <w:t xml:space="preserve"> treatment, meaning the introduction of a biotechnology product in the healthy bodies of infants, children and adults, having as a goal, to change its immune system permanently.</w:t>
      </w:r>
      <w:r>
        <w:rPr>
          <w:rFonts w:asciiTheme="majorHAnsi" w:hAnsiTheme="majorHAnsi" w:cs="Calibri"/>
          <w:sz w:val="18"/>
          <w:szCs w:val="18"/>
        </w:rPr>
        <w:t>’ (Anne Taillefer, 2013)</w:t>
      </w:r>
      <w:r w:rsidRPr="007A37D6">
        <w:rPr>
          <w:rFonts w:asciiTheme="majorHAnsi" w:hAnsiTheme="majorHAnsi" w:cs="Calibri"/>
          <w:sz w:val="18"/>
          <w:szCs w:val="18"/>
        </w:rPr>
        <w:t xml:space="preserve"> </w:t>
      </w:r>
      <w:r w:rsidRPr="007A37D6">
        <w:rPr>
          <w:rFonts w:asciiTheme="majorHAnsi" w:hAnsiTheme="majorHAnsi" w:cs="Calibri"/>
          <w:sz w:val="18"/>
          <w:szCs w:val="18"/>
        </w:rPr>
        <w:br/>
      </w:r>
    </w:p>
    <w:p w14:paraId="5BE831C6" w14:textId="77777777" w:rsidR="00C04C6C" w:rsidRDefault="00C04C6C" w:rsidP="007C659A">
      <w:pPr>
        <w:widowControl w:val="0"/>
        <w:tabs>
          <w:tab w:val="left" w:pos="220"/>
          <w:tab w:val="left" w:pos="720"/>
        </w:tabs>
        <w:autoSpaceDE w:val="0"/>
        <w:autoSpaceDN w:val="0"/>
        <w:adjustRightInd w:val="0"/>
        <w:spacing w:line="220" w:lineRule="atLeast"/>
        <w:rPr>
          <w:rFonts w:asciiTheme="majorHAnsi" w:hAnsiTheme="majorHAnsi" w:cs="Calibri Bold Italic"/>
          <w:sz w:val="18"/>
          <w:szCs w:val="18"/>
          <w:lang w:val="fr-FR"/>
        </w:rPr>
      </w:pPr>
      <w:r w:rsidRPr="00B80E0E">
        <w:rPr>
          <w:rFonts w:asciiTheme="majorHAnsi" w:hAnsiTheme="majorHAnsi" w:cs="Calibri Bold Italic"/>
          <w:b/>
          <w:sz w:val="18"/>
          <w:szCs w:val="18"/>
          <w:lang w:val="fr-FR"/>
        </w:rPr>
        <w:t>MÉTHODE PCR</w:t>
      </w:r>
      <w:r w:rsidRPr="00B80E0E">
        <w:rPr>
          <w:rFonts w:asciiTheme="majorHAnsi" w:hAnsiTheme="majorHAnsi" w:cs="Calibri Bold Italic"/>
          <w:b/>
          <w:sz w:val="18"/>
          <w:szCs w:val="18"/>
          <w:lang w:val="fr-FR"/>
        </w:rPr>
        <w:br/>
      </w:r>
      <w:r>
        <w:rPr>
          <w:rFonts w:asciiTheme="majorHAnsi" w:hAnsiTheme="majorHAnsi" w:cs="Calibri Bold Italic"/>
          <w:sz w:val="18"/>
          <w:szCs w:val="18"/>
          <w:lang w:val="fr-FR"/>
        </w:rPr>
        <w:t>= méthode par amplification (des acides nucléiques) en chaîne par polymérase, un test de diagnostic in vitro pour déceler le C-19</w:t>
      </w:r>
      <w:r>
        <w:rPr>
          <w:rFonts w:asciiTheme="majorHAnsi" w:hAnsiTheme="majorHAnsi" w:cs="Calibri Bold Italic"/>
          <w:sz w:val="18"/>
          <w:szCs w:val="18"/>
          <w:lang w:val="fr-FR"/>
        </w:rPr>
        <w:br/>
      </w:r>
      <w:r w:rsidRPr="00B80E0E">
        <w:rPr>
          <w:rFonts w:asciiTheme="majorHAnsi" w:hAnsiTheme="majorHAnsi" w:cs="Calibri Bold Italic"/>
          <w:b/>
          <w:sz w:val="18"/>
          <w:szCs w:val="18"/>
          <w:lang w:val="fr-FR"/>
        </w:rPr>
        <w:t>PCR testing</w:t>
      </w:r>
      <w:r w:rsidRPr="00B80E0E">
        <w:rPr>
          <w:rFonts w:asciiTheme="majorHAnsi" w:hAnsiTheme="majorHAnsi" w:cs="Calibri Bold Italic"/>
          <w:b/>
          <w:sz w:val="18"/>
          <w:szCs w:val="18"/>
          <w:lang w:val="fr-FR"/>
        </w:rPr>
        <w:br/>
      </w:r>
      <w:r>
        <w:rPr>
          <w:rFonts w:asciiTheme="majorHAnsi" w:hAnsiTheme="majorHAnsi" w:cs="Calibri Bold Italic"/>
          <w:sz w:val="18"/>
          <w:szCs w:val="18"/>
          <w:lang w:val="fr-FR"/>
        </w:rPr>
        <w:t>= polymerase chain reaction method, an in vitro diagnostic technique ; a nucleic acid testing technology, for detecting C-19</w:t>
      </w:r>
      <w:r>
        <w:rPr>
          <w:rFonts w:asciiTheme="majorHAnsi" w:hAnsiTheme="majorHAnsi" w:cs="Calibri Bold Italic"/>
          <w:sz w:val="18"/>
          <w:szCs w:val="18"/>
          <w:lang w:val="fr-FR"/>
        </w:rPr>
        <w:br/>
      </w:r>
    </w:p>
    <w:p w14:paraId="75CA5E88" w14:textId="77777777" w:rsidR="00C04C6C" w:rsidRPr="00B80E0E" w:rsidRDefault="00C04C6C" w:rsidP="004F097A">
      <w:pPr>
        <w:widowControl w:val="0"/>
        <w:tabs>
          <w:tab w:val="left" w:pos="220"/>
          <w:tab w:val="left" w:pos="720"/>
        </w:tabs>
        <w:autoSpaceDE w:val="0"/>
        <w:autoSpaceDN w:val="0"/>
        <w:adjustRightInd w:val="0"/>
        <w:spacing w:line="220" w:lineRule="atLeast"/>
        <w:rPr>
          <w:rFonts w:asciiTheme="majorHAnsi" w:hAnsiTheme="majorHAnsi" w:cs="Calibri Bold Italic"/>
          <w:sz w:val="18"/>
          <w:szCs w:val="18"/>
          <w:lang w:val="fr-FR"/>
        </w:rPr>
      </w:pPr>
      <w:r w:rsidRPr="00B80E0E">
        <w:rPr>
          <w:rFonts w:asciiTheme="majorHAnsi" w:hAnsiTheme="majorHAnsi" w:cs="Calibri Bold Italic"/>
          <w:b/>
          <w:sz w:val="18"/>
          <w:szCs w:val="18"/>
          <w:lang w:val="fr-FR"/>
        </w:rPr>
        <w:t>MÉTHODE PCR : PROBLÊMES TECHNIQUES</w:t>
      </w:r>
      <w:r w:rsidRPr="00B80E0E">
        <w:rPr>
          <w:rFonts w:asciiTheme="majorHAnsi" w:eastAsia="Times New Roman" w:hAnsiTheme="majorHAnsi" w:cs="Arial"/>
          <w:color w:val="6A6A6A"/>
          <w:sz w:val="18"/>
          <w:szCs w:val="18"/>
        </w:rPr>
        <w:t xml:space="preserve"> </w:t>
      </w:r>
      <w:r>
        <w:rPr>
          <w:rFonts w:asciiTheme="majorHAnsi" w:hAnsiTheme="majorHAnsi" w:cs="Helvetica"/>
          <w:i/>
          <w:sz w:val="18"/>
          <w:szCs w:val="18"/>
          <w:lang w:val="fr-FR"/>
        </w:rPr>
        <w:t>Al</w:t>
      </w:r>
      <w:r w:rsidRPr="008A7B7F">
        <w:rPr>
          <w:rFonts w:asciiTheme="majorHAnsi" w:hAnsiTheme="majorHAnsi" w:cs="Helvetica"/>
          <w:i/>
          <w:sz w:val="18"/>
          <w:szCs w:val="18"/>
          <w:lang w:val="fr-FR"/>
        </w:rPr>
        <w:t>erte de produit médical</w:t>
      </w:r>
      <w:r w:rsidRPr="008A7B7F">
        <w:rPr>
          <w:rFonts w:asciiTheme="majorHAnsi" w:hAnsiTheme="majorHAnsi" w:cs="Helvetica"/>
          <w:sz w:val="18"/>
          <w:szCs w:val="18"/>
          <w:lang w:val="fr-FR"/>
        </w:rPr>
        <w:br/>
        <w:t xml:space="preserve">« Avis de l’OMS le 20 janvier 2021 à l’attention des utilisateurs de </w:t>
      </w:r>
      <w:r>
        <w:rPr>
          <w:rFonts w:asciiTheme="majorHAnsi" w:hAnsiTheme="majorHAnsi" w:cs="Helvetica"/>
          <w:sz w:val="18"/>
          <w:szCs w:val="18"/>
          <w:lang w:val="fr-FR"/>
        </w:rPr>
        <w:t>dispositifs</w:t>
      </w:r>
      <w:r w:rsidRPr="008A7B7F">
        <w:rPr>
          <w:rFonts w:asciiTheme="majorHAnsi" w:hAnsiTheme="majorHAnsi" w:cs="Helvetica"/>
          <w:sz w:val="18"/>
          <w:szCs w:val="18"/>
          <w:lang w:val="fr-FR"/>
        </w:rPr>
        <w:t xml:space="preserve"> de diagnostic in vitro. Tests d’amplification des acides nucléiques basés sur la méthode PCR (amplification en chaîne par polymérase) pour la détection du SARS-CoV-2. </w:t>
      </w:r>
      <w:r w:rsidRPr="008A7B7F">
        <w:rPr>
          <w:rFonts w:cs="Helvetica"/>
          <w:lang w:val="fr-FR"/>
        </w:rPr>
        <w:br/>
      </w:r>
      <w:r w:rsidRPr="008A7B7F">
        <w:rPr>
          <w:rFonts w:cs="Helvetica"/>
          <w:lang w:val="fr-FR"/>
        </w:rPr>
        <w:br/>
      </w:r>
      <w:r w:rsidRPr="008A7B7F">
        <w:rPr>
          <w:rFonts w:asciiTheme="majorHAnsi" w:hAnsiTheme="majorHAnsi" w:cs="Helvetica"/>
          <w:sz w:val="18"/>
          <w:szCs w:val="18"/>
          <w:lang w:val="fr-FR"/>
        </w:rPr>
        <w:t>Le problème : L’OMS demande aux utilisateurs de suivre les instructions fournies dans le mode d’emploi lors de l’interprétation des résultats obtenus pour les échantillons analysés par la méthode PCR. Les utilisateurs de dispositif in vitro (DIV) doivent lire et suivre attentivement le mode d’emploi pour déterminer si un ajustement manuel du seuil de positivité de la PCR est recommandé par le fabricant.</w:t>
      </w:r>
      <w:r w:rsidRPr="008A7B7F">
        <w:rPr>
          <w:rFonts w:asciiTheme="majorHAnsi" w:hAnsiTheme="majorHAnsi" w:cs="Helvetica"/>
          <w:sz w:val="18"/>
          <w:szCs w:val="18"/>
          <w:lang w:val="fr-FR"/>
        </w:rPr>
        <w:br/>
      </w:r>
      <w:r w:rsidRPr="008A7B7F">
        <w:rPr>
          <w:rFonts w:asciiTheme="majorHAnsi" w:hAnsiTheme="majorHAnsi" w:cs="Helvetica"/>
          <w:sz w:val="18"/>
          <w:szCs w:val="18"/>
          <w:lang w:val="fr-FR"/>
        </w:rPr>
        <w:br/>
        <w:t>Le document d’orientation de l’OMS sur les </w:t>
      </w:r>
      <w:r w:rsidRPr="008A7B7F">
        <w:rPr>
          <w:rFonts w:asciiTheme="majorHAnsi" w:hAnsiTheme="majorHAnsi" w:cs="Helvetica"/>
          <w:sz w:val="18"/>
          <w:szCs w:val="18"/>
          <w:lang w:val="fr-FR"/>
        </w:rPr>
        <w:fldChar w:fldCharType="begin"/>
      </w:r>
      <w:r w:rsidRPr="008A7B7F">
        <w:rPr>
          <w:rFonts w:asciiTheme="majorHAnsi" w:hAnsiTheme="majorHAnsi" w:cs="Helvetica"/>
          <w:sz w:val="18"/>
          <w:szCs w:val="18"/>
          <w:lang w:val="fr-FR"/>
        </w:rPr>
        <w:instrText xml:space="preserve"> HYPERLINK "https://apps.who.int/iris/handle/10665/335724" \t "_blank" </w:instrText>
      </w:r>
      <w:r w:rsidRPr="008A7B7F">
        <w:rPr>
          <w:rFonts w:asciiTheme="majorHAnsi" w:hAnsiTheme="majorHAnsi" w:cs="Helvetica"/>
          <w:sz w:val="18"/>
          <w:szCs w:val="18"/>
          <w:lang w:val="fr-FR"/>
        </w:rPr>
        <w:fldChar w:fldCharType="separate"/>
      </w:r>
      <w:r w:rsidRPr="008A7B7F">
        <w:rPr>
          <w:rFonts w:asciiTheme="majorHAnsi" w:hAnsiTheme="majorHAnsi" w:cs="Helvetica"/>
          <w:sz w:val="18"/>
          <w:szCs w:val="18"/>
          <w:lang w:val="fr-FR"/>
        </w:rPr>
        <w:t>Tests diagnostiques pour le dépistage du SARS-CoV-2</w:t>
      </w:r>
      <w:r w:rsidRPr="008A7B7F">
        <w:rPr>
          <w:rFonts w:asciiTheme="majorHAnsi" w:hAnsiTheme="majorHAnsi" w:cs="Helvetica"/>
          <w:sz w:val="18"/>
          <w:szCs w:val="18"/>
          <w:lang w:val="fr-FR"/>
        </w:rPr>
        <w:fldChar w:fldCharType="end"/>
      </w:r>
      <w:r w:rsidRPr="008A7B7F">
        <w:rPr>
          <w:rFonts w:asciiTheme="majorHAnsi" w:hAnsiTheme="majorHAnsi" w:cs="Helvetica"/>
          <w:sz w:val="18"/>
          <w:szCs w:val="18"/>
          <w:lang w:val="fr-FR"/>
        </w:rPr>
        <w:t> souligne que les résultats faiblement positifs doivent être interprétés avec p</w:t>
      </w:r>
      <w:r>
        <w:rPr>
          <w:rFonts w:asciiTheme="majorHAnsi" w:hAnsiTheme="majorHAnsi" w:cs="Helvetica"/>
          <w:sz w:val="18"/>
          <w:szCs w:val="18"/>
          <w:lang w:val="fr-FR"/>
        </w:rPr>
        <w:t>rudence</w:t>
      </w:r>
      <w:r w:rsidRPr="008A7B7F">
        <w:rPr>
          <w:rFonts w:asciiTheme="majorHAnsi" w:hAnsiTheme="majorHAnsi" w:cs="Helvetica"/>
          <w:sz w:val="18"/>
          <w:szCs w:val="18"/>
          <w:lang w:val="fr-FR"/>
        </w:rPr>
        <w:t xml:space="preserve">. La valeur de cycle seuil (Ct; cycle threshold) nécessaire pour détecter le virus est inversement proportionnelle à la charge virale du patient. </w:t>
      </w:r>
      <w:r>
        <w:rPr>
          <w:rFonts w:asciiTheme="majorHAnsi" w:hAnsiTheme="majorHAnsi" w:cs="Helvetica"/>
          <w:sz w:val="18"/>
          <w:szCs w:val="18"/>
          <w:lang w:val="fr-FR"/>
        </w:rPr>
        <w:br/>
      </w:r>
      <w:r>
        <w:rPr>
          <w:rFonts w:asciiTheme="majorHAnsi" w:hAnsiTheme="majorHAnsi" w:cs="Helvetica"/>
          <w:sz w:val="18"/>
          <w:szCs w:val="18"/>
          <w:lang w:val="fr-FR"/>
        </w:rPr>
        <w:br/>
      </w:r>
      <w:r w:rsidRPr="008A7B7F">
        <w:rPr>
          <w:rFonts w:asciiTheme="majorHAnsi" w:hAnsiTheme="majorHAnsi" w:cs="Helvetica"/>
          <w:sz w:val="18"/>
          <w:szCs w:val="18"/>
          <w:lang w:val="fr-FR"/>
        </w:rPr>
        <w:t>Lorsque les résultats du test ne correspondent pas au tableau clinique, il convient de prélever un nouvel échantillon et de répéter le test en utilisant une méthode d’amplification des acides nucléiques identique ou différente.</w:t>
      </w:r>
      <w:r w:rsidRPr="008A7B7F">
        <w:rPr>
          <w:rFonts w:asciiTheme="majorHAnsi" w:hAnsiTheme="majorHAnsi" w:cs="Helvetica"/>
          <w:sz w:val="18"/>
          <w:szCs w:val="18"/>
          <w:lang w:val="fr-FR"/>
        </w:rPr>
        <w:br/>
      </w:r>
      <w:r w:rsidRPr="008A7B7F">
        <w:rPr>
          <w:rFonts w:asciiTheme="majorHAnsi" w:hAnsiTheme="majorHAnsi" w:cs="Helvetica"/>
          <w:sz w:val="18"/>
          <w:szCs w:val="18"/>
          <w:lang w:val="fr-FR"/>
        </w:rPr>
        <w:br/>
        <w:t>L’OMS rappelle aux utilisateurs que la prévalence d’une maladie altère la valeur prédictive des résultats; à mesure que la prévalence diminue, le risq</w:t>
      </w:r>
      <w:r>
        <w:rPr>
          <w:rFonts w:asciiTheme="majorHAnsi" w:hAnsiTheme="majorHAnsi" w:cs="Helvetica"/>
          <w:sz w:val="18"/>
          <w:szCs w:val="18"/>
          <w:lang w:val="fr-FR"/>
        </w:rPr>
        <w:t>ue de faux positifs augmente</w:t>
      </w:r>
      <w:r w:rsidRPr="008A7B7F">
        <w:rPr>
          <w:rFonts w:asciiTheme="majorHAnsi" w:hAnsiTheme="majorHAnsi" w:cs="Helvetica"/>
          <w:sz w:val="18"/>
          <w:szCs w:val="18"/>
          <w:lang w:val="fr-FR"/>
        </w:rPr>
        <w:t>. Cela signifie que la probabilité qu’une personne ayant obtenu un résultat positif (SARS-CoV-2 détecté) soit réellement infectée par le SARS-CoV-2 diminue à mesure que la prévalence diminue, quelle que soit la spécificité déclarée du test. </w:t>
      </w:r>
      <w:r w:rsidRPr="008A7B7F">
        <w:rPr>
          <w:rFonts w:asciiTheme="majorHAnsi" w:hAnsiTheme="majorHAnsi" w:cs="Helvetica"/>
          <w:sz w:val="18"/>
          <w:szCs w:val="18"/>
          <w:lang w:val="fr-FR"/>
        </w:rPr>
        <w:br/>
      </w:r>
      <w:r w:rsidRPr="008A7B7F">
        <w:rPr>
          <w:rFonts w:asciiTheme="majorHAnsi" w:hAnsiTheme="majorHAnsi" w:cs="Helvetica"/>
          <w:sz w:val="18"/>
          <w:szCs w:val="18"/>
          <w:lang w:val="fr-FR"/>
        </w:rPr>
        <w:br/>
        <w:t>La plupart des tests de type PCR sont indiqués à titre d’aide au diagnostic et les prestataires de soins doivent donc examiner les résultats en tenant également compte de la date de prélèvement, du type d’échantillon, des caractéristiques spécifiques du test, des observations cliniques, des antécédents du patient, du statut confirmé des contacts éventuels et des informations épidémiologiques.</w:t>
      </w:r>
      <w:r w:rsidRPr="008A7B7F">
        <w:rPr>
          <w:rFonts w:asciiTheme="majorHAnsi" w:hAnsiTheme="majorHAnsi" w:cs="Helvetica"/>
          <w:sz w:val="18"/>
          <w:szCs w:val="18"/>
          <w:lang w:val="fr-FR"/>
        </w:rPr>
        <w:br/>
      </w:r>
      <w:r w:rsidRPr="008A7B7F">
        <w:rPr>
          <w:rFonts w:asciiTheme="majorHAnsi" w:hAnsiTheme="majorHAnsi" w:cs="Helvetica"/>
          <w:sz w:val="18"/>
          <w:szCs w:val="18"/>
          <w:lang w:val="fr-FR"/>
        </w:rPr>
        <w:br/>
      </w:r>
      <w:r w:rsidRPr="008A7B7F">
        <w:rPr>
          <w:rFonts w:asciiTheme="majorHAnsi" w:hAnsiTheme="majorHAnsi" w:cs="Helvetica"/>
          <w:bCs/>
          <w:sz w:val="18"/>
          <w:szCs w:val="18"/>
          <w:lang w:val="fr-FR"/>
        </w:rPr>
        <w:t xml:space="preserve">D’où les conseils aux utilisateurs de </w:t>
      </w:r>
      <w:r>
        <w:rPr>
          <w:rFonts w:asciiTheme="majorHAnsi" w:hAnsiTheme="majorHAnsi" w:cs="Helvetica"/>
          <w:bCs/>
          <w:sz w:val="18"/>
          <w:szCs w:val="18"/>
          <w:lang w:val="fr-FR"/>
        </w:rPr>
        <w:t>dispositif in vitro</w:t>
      </w:r>
      <w:r w:rsidRPr="008A7B7F">
        <w:rPr>
          <w:rFonts w:asciiTheme="majorHAnsi" w:hAnsiTheme="majorHAnsi" w:cs="Helvetica"/>
          <w:bCs/>
          <w:sz w:val="18"/>
          <w:szCs w:val="18"/>
          <w:lang w:val="fr-FR"/>
        </w:rPr>
        <w:t xml:space="preserve"> : </w:t>
      </w:r>
      <w:r w:rsidRPr="008A7B7F">
        <w:rPr>
          <w:rFonts w:asciiTheme="majorHAnsi" w:hAnsiTheme="majorHAnsi" w:cs="Helvetica"/>
          <w:bCs/>
          <w:sz w:val="18"/>
          <w:szCs w:val="18"/>
          <w:lang w:val="fr-FR"/>
        </w:rPr>
        <w:br/>
      </w:r>
      <w:r w:rsidRPr="008A7B7F">
        <w:rPr>
          <w:rFonts w:asciiTheme="majorHAnsi" w:hAnsiTheme="majorHAnsi" w:cs="Helvetica"/>
          <w:sz w:val="18"/>
          <w:szCs w:val="18"/>
          <w:lang w:val="fr-FR"/>
        </w:rPr>
        <w:t>1. Veuillez lire attentivement le mode d’emploi dans son intégralité. </w:t>
      </w:r>
      <w:r w:rsidRPr="008A7B7F">
        <w:rPr>
          <w:rFonts w:asciiTheme="majorHAnsi" w:hAnsiTheme="majorHAnsi" w:cs="Helvetica"/>
          <w:sz w:val="18"/>
          <w:szCs w:val="18"/>
          <w:lang w:val="fr-FR"/>
        </w:rPr>
        <w:br/>
        <w:t>2. Contactez votre représentant local si un élément quelconque du mode d’emploi vous paraît ambigu. </w:t>
      </w:r>
      <w:r w:rsidRPr="008A7B7F">
        <w:rPr>
          <w:rFonts w:asciiTheme="majorHAnsi" w:hAnsiTheme="majorHAnsi" w:cs="Helvetica"/>
          <w:sz w:val="18"/>
          <w:szCs w:val="18"/>
          <w:lang w:val="fr-FR"/>
        </w:rPr>
        <w:br/>
        <w:t>3. Vérifiez le mode d’emploi de chaque lot entrant afin de repérer toute modification des instructions.</w:t>
      </w:r>
      <w:r w:rsidRPr="008A7B7F">
        <w:rPr>
          <w:rFonts w:asciiTheme="majorHAnsi" w:hAnsiTheme="majorHAnsi" w:cs="Helvetica"/>
          <w:sz w:val="18"/>
          <w:szCs w:val="18"/>
          <w:lang w:val="fr-FR"/>
        </w:rPr>
        <w:br/>
        <w:t>4. Indiquez la valeur de Ct dans le rapport transmis au prestataire de soins ayant demandé l’analyse.</w:t>
      </w:r>
      <w:r w:rsidRPr="008A7B7F">
        <w:rPr>
          <w:rFonts w:asciiTheme="majorHAnsi" w:hAnsiTheme="majorHAnsi" w:cs="Helvetica"/>
          <w:sz w:val="18"/>
          <w:szCs w:val="18"/>
          <w:lang w:val="fr-FR"/>
        </w:rPr>
        <w:br/>
      </w:r>
      <w:r>
        <w:rPr>
          <w:rFonts w:asciiTheme="majorHAnsi" w:hAnsiTheme="majorHAnsi" w:cs="Calibri Bold Italic"/>
          <w:b/>
          <w:sz w:val="18"/>
          <w:szCs w:val="18"/>
          <w:lang w:val="fr-FR"/>
        </w:rPr>
        <w:t>Technical Problems with PCR Method</w:t>
      </w:r>
      <w:r>
        <w:rPr>
          <w:rFonts w:asciiTheme="majorHAnsi" w:hAnsiTheme="majorHAnsi" w:cs="Calibri Bold Italic"/>
          <w:b/>
          <w:sz w:val="18"/>
          <w:szCs w:val="18"/>
          <w:lang w:val="fr-FR"/>
        </w:rPr>
        <w:br/>
      </w:r>
    </w:p>
    <w:p w14:paraId="6F996CEE" w14:textId="77777777" w:rsidR="00C04C6C" w:rsidRPr="00B80E0E" w:rsidRDefault="00C04C6C" w:rsidP="004F097A">
      <w:pPr>
        <w:spacing w:line="220" w:lineRule="atLeast"/>
        <w:rPr>
          <w:rFonts w:asciiTheme="majorHAnsi" w:hAnsiTheme="majorHAnsi"/>
          <w:b/>
          <w:sz w:val="18"/>
          <w:szCs w:val="18"/>
        </w:rPr>
      </w:pPr>
      <w:r w:rsidRPr="00B80E0E">
        <w:rPr>
          <w:rFonts w:asciiTheme="majorHAnsi" w:hAnsiTheme="majorHAnsi"/>
          <w:b/>
          <w:sz w:val="18"/>
          <w:szCs w:val="18"/>
        </w:rPr>
        <w:t>MISE AU POINT D’UN VACCIN</w:t>
      </w:r>
      <w:r w:rsidRPr="00B80E0E">
        <w:rPr>
          <w:rFonts w:asciiTheme="majorHAnsi" w:hAnsiTheme="majorHAnsi"/>
          <w:b/>
          <w:sz w:val="18"/>
          <w:szCs w:val="18"/>
        </w:rPr>
        <w:br/>
      </w:r>
      <w:r w:rsidRPr="00B80E0E">
        <w:rPr>
          <w:rFonts w:asciiTheme="majorHAnsi" w:hAnsiTheme="majorHAnsi"/>
          <w:sz w:val="18"/>
          <w:szCs w:val="18"/>
        </w:rPr>
        <w:t xml:space="preserve">développement d’un vaccin </w:t>
      </w:r>
      <w:r w:rsidRPr="00B80E0E">
        <w:rPr>
          <w:rFonts w:asciiTheme="majorHAnsi" w:hAnsiTheme="majorHAnsi"/>
          <w:i/>
          <w:sz w:val="18"/>
          <w:szCs w:val="18"/>
        </w:rPr>
        <w:t>emprunt répandu</w:t>
      </w:r>
      <w:r w:rsidRPr="00B80E0E">
        <w:rPr>
          <w:rFonts w:asciiTheme="majorHAnsi" w:hAnsiTheme="majorHAnsi"/>
          <w:sz w:val="18"/>
          <w:szCs w:val="18"/>
        </w:rPr>
        <w:br/>
      </w:r>
      <w:r w:rsidRPr="00B80E0E">
        <w:rPr>
          <w:rFonts w:asciiTheme="majorHAnsi" w:hAnsiTheme="majorHAnsi"/>
          <w:b/>
          <w:sz w:val="18"/>
          <w:szCs w:val="18"/>
        </w:rPr>
        <w:t>Development of a Vaccine</w:t>
      </w:r>
      <w:r w:rsidRPr="00B80E0E">
        <w:rPr>
          <w:rFonts w:asciiTheme="majorHAnsi" w:hAnsiTheme="majorHAnsi"/>
          <w:b/>
          <w:sz w:val="18"/>
          <w:szCs w:val="18"/>
        </w:rPr>
        <w:br/>
      </w:r>
    </w:p>
    <w:p w14:paraId="6BF4EB75" w14:textId="77777777" w:rsidR="00C04C6C" w:rsidRPr="00B80E0E" w:rsidRDefault="00C04C6C" w:rsidP="004F097A">
      <w:pPr>
        <w:pStyle w:val="NormalWeb"/>
        <w:spacing w:before="0" w:beforeAutospacing="0" w:after="0" w:afterAutospacing="0" w:line="220" w:lineRule="atLeast"/>
        <w:rPr>
          <w:rFonts w:asciiTheme="majorHAnsi" w:hAnsiTheme="majorHAnsi"/>
          <w:color w:val="000000"/>
          <w:sz w:val="18"/>
          <w:szCs w:val="18"/>
          <w:lang w:val="en-US"/>
        </w:rPr>
      </w:pPr>
      <w:r w:rsidRPr="00B80E0E">
        <w:rPr>
          <w:rFonts w:asciiTheme="majorHAnsi" w:hAnsiTheme="majorHAnsi"/>
          <w:b/>
          <w:color w:val="000000"/>
          <w:sz w:val="18"/>
          <w:szCs w:val="18"/>
          <w:lang w:val="en-US"/>
        </w:rPr>
        <w:t>MODERNA, NOMBRE NÉCESSAIRE DE VACCINER AVEC LE VACCIN DE</w:t>
      </w:r>
      <w:r w:rsidRPr="00B80E0E">
        <w:rPr>
          <w:rFonts w:asciiTheme="majorHAnsi" w:hAnsiTheme="majorHAnsi"/>
          <w:b/>
          <w:color w:val="000000"/>
          <w:sz w:val="18"/>
          <w:szCs w:val="18"/>
          <w:lang w:val="en-US"/>
        </w:rPr>
        <w:br/>
      </w:r>
      <w:r w:rsidRPr="00B80E0E">
        <w:rPr>
          <w:rFonts w:asciiTheme="majorHAnsi" w:hAnsiTheme="majorHAnsi"/>
          <w:color w:val="000000"/>
          <w:sz w:val="18"/>
          <w:szCs w:val="18"/>
          <w:lang w:val="en-US"/>
        </w:rPr>
        <w:t xml:space="preserve">“Le vaccin Moderna est efficace à près de 95%, mais le NNV varie de 176 à 1370. L'essai de phase III de Moderna a montré que, jusqu'à présent, le vaccin est efficace à 94,5%. (Mahase, </w:t>
      </w:r>
      <w:r w:rsidRPr="00B80E0E">
        <w:rPr>
          <w:rFonts w:asciiTheme="majorHAnsi" w:hAnsiTheme="majorHAnsi"/>
          <w:i/>
          <w:color w:val="000000"/>
          <w:sz w:val="18"/>
          <w:szCs w:val="18"/>
          <w:lang w:val="en-US"/>
        </w:rPr>
        <w:t>BMJ</w:t>
      </w:r>
      <w:r w:rsidRPr="00B80E0E">
        <w:rPr>
          <w:rFonts w:asciiTheme="majorHAnsi" w:hAnsiTheme="majorHAnsi"/>
          <w:color w:val="000000"/>
          <w:sz w:val="18"/>
          <w:szCs w:val="18"/>
          <w:lang w:val="en-US"/>
        </w:rPr>
        <w:t xml:space="preserve"> 17 novembre 2020; 371: m44710) </w:t>
      </w:r>
      <w:r w:rsidRPr="00B80E0E">
        <w:rPr>
          <w:rFonts w:asciiTheme="majorHAnsi" w:hAnsiTheme="majorHAnsi"/>
          <w:color w:val="000000"/>
          <w:sz w:val="18"/>
          <w:szCs w:val="18"/>
          <w:lang w:val="en-US"/>
        </w:rPr>
        <w:br/>
      </w:r>
      <w:r w:rsidRPr="00B80E0E">
        <w:rPr>
          <w:rFonts w:asciiTheme="majorHAnsi" w:hAnsiTheme="majorHAnsi"/>
          <w:color w:val="000000"/>
          <w:sz w:val="18"/>
          <w:szCs w:val="18"/>
          <w:lang w:val="en-US"/>
        </w:rPr>
        <w:br/>
        <w:t>Comme pour le communiqué de presse sur le vaccin de Pfizer, peu de chiffres sont fournis, mais nous pouvons approximer la réduction du risque absolu pour un individu vacciné et le nombre de personnes à vacciner (NNV) : Il y a eu 90 cas de maladie à Covid-19 dans un groupe placebo de 15 000 (taux de 0,006 ou 0,6%) et 5 cas dans un groupe vacciné de 15 000 (0,00033 ou 0,033%). [Noter que les intervalles de confiance ne sont pas publiés]</w:t>
      </w:r>
      <w:r w:rsidRPr="00B80E0E">
        <w:rPr>
          <w:rFonts w:asciiTheme="majorHAnsi" w:hAnsiTheme="majorHAnsi"/>
          <w:color w:val="000000"/>
          <w:sz w:val="18"/>
          <w:szCs w:val="18"/>
          <w:lang w:val="en-US"/>
        </w:rPr>
        <w:br/>
      </w:r>
      <w:r w:rsidRPr="00B80E0E">
        <w:rPr>
          <w:rFonts w:asciiTheme="majorHAnsi" w:hAnsiTheme="majorHAnsi"/>
          <w:color w:val="000000"/>
          <w:sz w:val="18"/>
          <w:szCs w:val="18"/>
          <w:lang w:val="en-US"/>
        </w:rPr>
        <w:br/>
        <w:t xml:space="preserve">Cela donne une réduction absolue du risque de 0,00567 et le NNV = 176 (1/0,00567). Il y a eu 11 </w:t>
      </w:r>
      <w:r w:rsidRPr="00B80E0E">
        <w:rPr>
          <w:rFonts w:asciiTheme="majorHAnsi" w:hAnsiTheme="majorHAnsi"/>
          <w:i/>
          <w:color w:val="000000"/>
          <w:sz w:val="18"/>
          <w:szCs w:val="18"/>
          <w:lang w:val="en-US"/>
        </w:rPr>
        <w:t>maladies graves</w:t>
      </w:r>
      <w:r w:rsidRPr="00B80E0E">
        <w:rPr>
          <w:rFonts w:asciiTheme="majorHAnsi" w:hAnsiTheme="majorHAnsi"/>
          <w:color w:val="000000"/>
          <w:sz w:val="18"/>
          <w:szCs w:val="18"/>
          <w:lang w:val="en-US"/>
        </w:rPr>
        <w:t xml:space="preserve">, toutes dans le groupe placebo, pour une réduction absolue du risque de 0,00073 et un NNV = 1.370. Ainsi, pour prévenir une </w:t>
      </w:r>
      <w:r w:rsidRPr="00B80E0E">
        <w:rPr>
          <w:rFonts w:asciiTheme="majorHAnsi" w:hAnsiTheme="majorHAnsi"/>
          <w:i/>
          <w:color w:val="000000"/>
          <w:sz w:val="18"/>
          <w:szCs w:val="18"/>
          <w:lang w:val="en-US"/>
        </w:rPr>
        <w:t>maladie grave</w:t>
      </w:r>
      <w:r w:rsidRPr="00B80E0E">
        <w:rPr>
          <w:rFonts w:asciiTheme="majorHAnsi" w:hAnsiTheme="majorHAnsi"/>
          <w:color w:val="000000"/>
          <w:sz w:val="18"/>
          <w:szCs w:val="18"/>
          <w:lang w:val="en-US"/>
        </w:rPr>
        <w:t>, 1.370 personnes doivent être vaccinées. Les 1.369 autres personnes ne sont pas sauvées d'une maladie grave, mais sont soumises aux effets indésirables du vaccin, quels qu'ils soient et chaque fois que nous en apprenons l'existence.</w:t>
      </w:r>
      <w:r w:rsidRPr="00B80E0E">
        <w:rPr>
          <w:rFonts w:asciiTheme="majorHAnsi" w:hAnsiTheme="majorHAnsi"/>
          <w:color w:val="000000"/>
          <w:sz w:val="18"/>
          <w:szCs w:val="18"/>
          <w:lang w:val="en-US"/>
        </w:rPr>
        <w:br/>
      </w:r>
      <w:r w:rsidRPr="00B80E0E">
        <w:rPr>
          <w:rFonts w:asciiTheme="majorHAnsi" w:hAnsiTheme="majorHAnsi"/>
          <w:color w:val="000000"/>
          <w:sz w:val="18"/>
          <w:szCs w:val="18"/>
          <w:lang w:val="en-US"/>
        </w:rPr>
        <w:br/>
        <w:t>Comment cela se compare-t-il aux autres vaccins ? Avant que le vaccin contre la rougeole ne soit disponible, 90 % des enfants en Amérique du Nord avaient la rougeole à l'âge de 10 ans. Deux doses du vaccin sont efficaces à environ 95 %, ce qui réduit le risque d'une personne vaccinée de 0,855 (0,90 x 0,95), et donne un NNV de 1,17 (1/0,855) ; c'est extraordinairement efficace</w:t>
      </w:r>
      <w:r w:rsidRPr="00B80E0E">
        <w:rPr>
          <w:rFonts w:asciiTheme="majorHAnsi" w:hAnsiTheme="majorHAnsi"/>
          <w:color w:val="000000"/>
          <w:sz w:val="18"/>
          <w:szCs w:val="18"/>
          <w:lang w:val="en-US"/>
        </w:rPr>
        <w:br/>
      </w:r>
      <w:r w:rsidRPr="00B80E0E">
        <w:rPr>
          <w:rFonts w:asciiTheme="majorHAnsi" w:hAnsiTheme="majorHAnsi"/>
          <w:color w:val="000000"/>
          <w:sz w:val="18"/>
          <w:szCs w:val="18"/>
          <w:lang w:val="en-US"/>
        </w:rPr>
        <w:br/>
        <w:t xml:space="preserve">D'autre part, il a été calculé que pour prévenir un seul cas de méningococcie invasive chez les nourrissons nord-américains avec 3 doses de vaccin </w:t>
      </w:r>
      <w:r w:rsidRPr="00B80E0E">
        <w:rPr>
          <w:rFonts w:asciiTheme="majorHAnsi" w:hAnsiTheme="majorHAnsi"/>
          <w:i/>
          <w:color w:val="000000"/>
          <w:sz w:val="18"/>
          <w:szCs w:val="18"/>
          <w:lang w:val="en-US"/>
        </w:rPr>
        <w:t>4CMenB</w:t>
      </w:r>
      <w:r w:rsidRPr="00B80E0E">
        <w:rPr>
          <w:rFonts w:asciiTheme="majorHAnsi" w:hAnsiTheme="majorHAnsi"/>
          <w:color w:val="000000"/>
          <w:sz w:val="18"/>
          <w:szCs w:val="18"/>
          <w:lang w:val="en-US"/>
        </w:rPr>
        <w:t xml:space="preserve">, au moins 33.000 nourrissons doivent être vaccinés, donc le NNV devient &gt; 33.000 ! (Dang et al, </w:t>
      </w:r>
      <w:r w:rsidRPr="00B80E0E">
        <w:rPr>
          <w:rFonts w:asciiTheme="majorHAnsi" w:hAnsiTheme="majorHAnsi"/>
          <w:i/>
          <w:color w:val="000000"/>
          <w:sz w:val="18"/>
          <w:szCs w:val="18"/>
          <w:lang w:val="en-US"/>
        </w:rPr>
        <w:t>BMC Infect Dis</w:t>
      </w:r>
      <w:r w:rsidRPr="00B80E0E">
        <w:rPr>
          <w:rFonts w:asciiTheme="majorHAnsi" w:hAnsiTheme="majorHAnsi"/>
          <w:color w:val="000000"/>
          <w:sz w:val="18"/>
          <w:szCs w:val="18"/>
          <w:lang w:val="en-US"/>
        </w:rPr>
        <w:t xml:space="preserve"> 2012;12:202). On appelle cela une vaccination controversée.</w:t>
      </w:r>
      <w:r w:rsidRPr="00B80E0E">
        <w:rPr>
          <w:rFonts w:asciiTheme="majorHAnsi" w:hAnsiTheme="majorHAnsi"/>
          <w:color w:val="000000"/>
          <w:sz w:val="18"/>
          <w:szCs w:val="18"/>
          <w:lang w:val="en-US"/>
        </w:rPr>
        <w:br/>
      </w:r>
      <w:r w:rsidRPr="00B80E0E">
        <w:rPr>
          <w:rFonts w:asciiTheme="majorHAnsi" w:hAnsiTheme="majorHAnsi"/>
          <w:color w:val="000000"/>
          <w:sz w:val="18"/>
          <w:szCs w:val="18"/>
          <w:lang w:val="en-US"/>
        </w:rPr>
        <w:br/>
        <w:t>La réduction absolue des risques ne devrait-elle pas être signalée afin que les individus puissent prendre des décisions de vaccination en toute connaissance de cause?” (Allan Cunningham, 22 novembre, BMJ 2020; 371: m4471)</w:t>
      </w:r>
      <w:r w:rsidRPr="00B80E0E">
        <w:rPr>
          <w:rFonts w:asciiTheme="majorHAnsi" w:hAnsiTheme="majorHAnsi"/>
          <w:color w:val="000000"/>
          <w:sz w:val="18"/>
          <w:szCs w:val="18"/>
          <w:lang w:val="en-US"/>
        </w:rPr>
        <w:br/>
      </w:r>
      <w:r w:rsidRPr="00B80E0E">
        <w:rPr>
          <w:rFonts w:asciiTheme="majorHAnsi" w:hAnsiTheme="majorHAnsi"/>
          <w:b/>
          <w:color w:val="000000"/>
          <w:sz w:val="18"/>
          <w:szCs w:val="18"/>
          <w:lang w:val="en-US"/>
        </w:rPr>
        <w:t>Moderna’s Vaccine Number Needed to Vaccinate (NNV or NNTV)</w:t>
      </w:r>
      <w:r w:rsidRPr="00B80E0E">
        <w:rPr>
          <w:rFonts w:asciiTheme="majorHAnsi" w:hAnsiTheme="majorHAnsi"/>
          <w:color w:val="000000"/>
          <w:sz w:val="18"/>
          <w:szCs w:val="18"/>
          <w:lang w:val="en-US"/>
        </w:rPr>
        <w:br/>
      </w:r>
    </w:p>
    <w:p w14:paraId="2DF9D13B"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MODERNA, VACCIN</w:t>
      </w:r>
      <w:r w:rsidRPr="00B80E0E">
        <w:rPr>
          <w:rFonts w:asciiTheme="majorHAnsi" w:hAnsiTheme="majorHAnsi"/>
          <w:sz w:val="18"/>
          <w:szCs w:val="18"/>
        </w:rPr>
        <w:br/>
        <w:t xml:space="preserve">« À ARN messager (ARNm), sans adjuvant, à simple brin, à coiffe en 5I,dont l'ARN code pour la protéine Spike (S) du virus SARS-CoV-2. Produit par transcription sans cellule </w:t>
      </w:r>
      <w:r w:rsidRPr="00B80E0E">
        <w:rPr>
          <w:rFonts w:asciiTheme="majorHAnsi" w:hAnsiTheme="majorHAnsi"/>
          <w:i/>
          <w:sz w:val="18"/>
          <w:szCs w:val="18"/>
        </w:rPr>
        <w:t>in vitro</w:t>
      </w:r>
      <w:r w:rsidRPr="00B80E0E">
        <w:rPr>
          <w:rFonts w:asciiTheme="majorHAnsi" w:hAnsiTheme="majorHAnsi"/>
          <w:sz w:val="18"/>
          <w:szCs w:val="18"/>
        </w:rPr>
        <w:t xml:space="preserve"> à partir des matrices d’ADN correspondantes. Cet ARN est composé de </w:t>
      </w:r>
      <w:r w:rsidRPr="00B80E0E">
        <w:rPr>
          <w:rFonts w:asciiTheme="majorHAnsi" w:hAnsiTheme="majorHAnsi"/>
          <w:i/>
          <w:sz w:val="18"/>
          <w:szCs w:val="18"/>
        </w:rPr>
        <w:t>nucléotides légèrement différents</w:t>
      </w:r>
      <w:r w:rsidRPr="00B80E0E">
        <w:rPr>
          <w:rFonts w:asciiTheme="majorHAnsi" w:hAnsiTheme="majorHAnsi"/>
          <w:sz w:val="18"/>
          <w:szCs w:val="18"/>
        </w:rPr>
        <w:t xml:space="preserve"> des nucléotides naturels (pseudo-uridines), pour ne pas déclencher une trop forte inflammation (notre système immunitaire détecte les ARN viraux, ce qui provoque la production de médiateurs immunitaires, en particulier des interférons)</w:t>
      </w:r>
      <w:r w:rsidRPr="00B80E0E">
        <w:rPr>
          <w:rFonts w:asciiTheme="majorHAnsi" w:hAnsiTheme="majorHAnsi"/>
          <w:sz w:val="18"/>
          <w:szCs w:val="18"/>
        </w:rPr>
        <w:br/>
      </w:r>
      <w:r w:rsidRPr="00B80E0E">
        <w:rPr>
          <w:rFonts w:asciiTheme="majorHAnsi" w:hAnsiTheme="majorHAnsi"/>
          <w:sz w:val="18"/>
          <w:szCs w:val="18"/>
        </w:rPr>
        <w:br/>
        <w:t>Ces ARN messagers sont encapsulés dans des </w:t>
      </w:r>
      <w:r w:rsidRPr="00B80E0E">
        <w:rPr>
          <w:rFonts w:asciiTheme="majorHAnsi" w:hAnsiTheme="majorHAnsi"/>
          <w:i/>
          <w:sz w:val="18"/>
          <w:szCs w:val="18"/>
        </w:rPr>
        <w:t>nanoparticules lipidiques </w:t>
      </w:r>
      <w:r w:rsidRPr="00B80E0E">
        <w:rPr>
          <w:rFonts w:asciiTheme="majorHAnsi" w:hAnsiTheme="majorHAnsi"/>
          <w:sz w:val="18"/>
          <w:szCs w:val="18"/>
        </w:rPr>
        <w:t xml:space="preserve">(différentes de celles utilisées par Pfizer/BioNTech), pour mieux </w:t>
      </w:r>
      <w:r w:rsidRPr="00B80E0E">
        <w:rPr>
          <w:rFonts w:asciiTheme="majorHAnsi" w:hAnsiTheme="majorHAnsi"/>
          <w:i/>
          <w:sz w:val="18"/>
          <w:szCs w:val="18"/>
        </w:rPr>
        <w:t>pénétrer dans les cellules musculaires</w:t>
      </w:r>
      <w:r w:rsidRPr="00B80E0E">
        <w:rPr>
          <w:rFonts w:asciiTheme="majorHAnsi" w:hAnsiTheme="majorHAnsi"/>
          <w:sz w:val="18"/>
          <w:szCs w:val="18"/>
        </w:rPr>
        <w:t xml:space="preserve"> lors de l'injection et pour stimuler la réponse immunitaire. Après lecture par les ribosomes et synthèse de la protéine S par les cellules ayant absorbé les nanoparticules, cet ARN messager est détruit et éliminé comme l'ensemble des ARN messagers produits par nos cellules » (Dictionnaire Vidal, France, 2021)</w:t>
      </w:r>
      <w:r w:rsidRPr="00B80E0E">
        <w:rPr>
          <w:rFonts w:asciiTheme="majorHAnsi" w:hAnsiTheme="majorHAnsi"/>
          <w:sz w:val="18"/>
          <w:szCs w:val="18"/>
        </w:rPr>
        <w:br/>
      </w:r>
      <w:r w:rsidRPr="00B80E0E">
        <w:rPr>
          <w:rFonts w:asciiTheme="majorHAnsi" w:hAnsiTheme="majorHAnsi"/>
          <w:b/>
          <w:sz w:val="18"/>
          <w:szCs w:val="18"/>
        </w:rPr>
        <w:t>Moderna, the Vaccine</w:t>
      </w:r>
      <w:r w:rsidRPr="00B80E0E">
        <w:rPr>
          <w:rFonts w:asciiTheme="majorHAnsi" w:hAnsiTheme="majorHAnsi"/>
          <w:b/>
          <w:sz w:val="18"/>
          <w:szCs w:val="18"/>
        </w:rPr>
        <w:br/>
      </w:r>
    </w:p>
    <w:p w14:paraId="63DC834C" w14:textId="77777777" w:rsidR="00C04C6C" w:rsidRPr="00B80E0E" w:rsidRDefault="00C04C6C" w:rsidP="00C62070">
      <w:pPr>
        <w:spacing w:line="220" w:lineRule="atLeast"/>
        <w:rPr>
          <w:rFonts w:asciiTheme="majorHAnsi" w:hAnsiTheme="majorHAnsi" w:cs="Arial"/>
          <w:sz w:val="18"/>
          <w:szCs w:val="18"/>
        </w:rPr>
      </w:pPr>
      <w:r w:rsidRPr="00B80E0E">
        <w:rPr>
          <w:rFonts w:asciiTheme="majorHAnsi" w:hAnsiTheme="majorHAnsi"/>
          <w:b/>
          <w:color w:val="000000"/>
          <w:sz w:val="18"/>
          <w:szCs w:val="18"/>
          <w:lang w:val="en-US"/>
        </w:rPr>
        <w:t>MORTALITÉ</w:t>
      </w:r>
      <w:r>
        <w:rPr>
          <w:rFonts w:asciiTheme="majorHAnsi" w:hAnsiTheme="majorHAnsi"/>
          <w:b/>
          <w:color w:val="000000"/>
          <w:sz w:val="18"/>
          <w:szCs w:val="18"/>
          <w:lang w:val="en-US"/>
        </w:rPr>
        <w:t>,</w:t>
      </w:r>
      <w:r w:rsidRPr="00B80E0E">
        <w:rPr>
          <w:rFonts w:asciiTheme="majorHAnsi" w:hAnsiTheme="majorHAnsi"/>
          <w:color w:val="000000"/>
          <w:sz w:val="18"/>
          <w:szCs w:val="18"/>
          <w:lang w:val="en-US"/>
        </w:rPr>
        <w:t xml:space="preserve"> </w:t>
      </w:r>
      <w:r w:rsidRPr="00B80E0E">
        <w:rPr>
          <w:rFonts w:asciiTheme="majorHAnsi" w:hAnsiTheme="majorHAnsi"/>
          <w:b/>
          <w:color w:val="000000"/>
          <w:sz w:val="18"/>
          <w:szCs w:val="18"/>
          <w:lang w:val="en-US"/>
        </w:rPr>
        <w:t xml:space="preserve">TAUX DE </w:t>
      </w:r>
      <w:r w:rsidRPr="00B80E0E">
        <w:rPr>
          <w:rFonts w:asciiTheme="majorHAnsi" w:hAnsiTheme="majorHAnsi"/>
          <w:i/>
          <w:color w:val="000000"/>
          <w:sz w:val="18"/>
          <w:szCs w:val="18"/>
          <w:lang w:val="en-US"/>
        </w:rPr>
        <w:t>Épidémiologie</w:t>
      </w:r>
      <w:r w:rsidRPr="00B80E0E">
        <w:rPr>
          <w:rFonts w:asciiTheme="majorHAnsi" w:hAnsiTheme="majorHAnsi"/>
          <w:i/>
          <w:color w:val="000000"/>
          <w:sz w:val="18"/>
          <w:szCs w:val="18"/>
          <w:lang w:val="en-US"/>
        </w:rPr>
        <w:br/>
      </w:r>
      <w:r w:rsidRPr="00B80E0E">
        <w:rPr>
          <w:rFonts w:asciiTheme="majorHAnsi" w:hAnsiTheme="majorHAnsi"/>
          <w:color w:val="000000"/>
          <w:sz w:val="18"/>
          <w:szCs w:val="18"/>
          <w:lang w:val="en-US"/>
        </w:rPr>
        <w:t>= rapport entre la mortalité (toutes causes confindues) et l’effectif d’une population durant une période donnée</w:t>
      </w:r>
      <w:r w:rsidRPr="00B80E0E">
        <w:rPr>
          <w:rFonts w:asciiTheme="majorHAnsi" w:hAnsiTheme="majorHAnsi"/>
          <w:color w:val="000000"/>
          <w:sz w:val="18"/>
          <w:szCs w:val="18"/>
          <w:lang w:val="en-US"/>
        </w:rPr>
        <w:br/>
        <w:t xml:space="preserve">* le rapport entre le taux de mortalité covidienne et le taux de mortalité toute cause est le rapport de </w:t>
      </w:r>
      <w:r w:rsidRPr="00D762F1">
        <w:rPr>
          <w:rFonts w:asciiTheme="majorHAnsi" w:hAnsiTheme="majorHAnsi"/>
          <w:i/>
          <w:color w:val="000000"/>
          <w:sz w:val="18"/>
          <w:szCs w:val="18"/>
          <w:lang w:val="en-US"/>
        </w:rPr>
        <w:t>surmortalité</w:t>
      </w:r>
      <w:r w:rsidRPr="00B80E0E">
        <w:rPr>
          <w:rFonts w:asciiTheme="majorHAnsi" w:hAnsiTheme="majorHAnsi"/>
          <w:color w:val="000000"/>
          <w:sz w:val="18"/>
          <w:szCs w:val="18"/>
          <w:lang w:val="en-US"/>
        </w:rPr>
        <w:t xml:space="preserve"> covidienne</w:t>
      </w:r>
      <w:r w:rsidRPr="00B80E0E">
        <w:rPr>
          <w:rFonts w:asciiTheme="majorHAnsi" w:hAnsiTheme="majorHAnsi"/>
          <w:color w:val="000000"/>
          <w:sz w:val="18"/>
          <w:szCs w:val="18"/>
          <w:lang w:val="en-US"/>
        </w:rPr>
        <w:br/>
        <w:t>* souvent présenté en nombre par 100.000 par année, mais on peut aussi présenter le taux mensuel par million, etc.</w:t>
      </w:r>
      <w:r w:rsidRPr="00B80E0E">
        <w:rPr>
          <w:rFonts w:asciiTheme="majorHAnsi" w:hAnsiTheme="majorHAnsi"/>
          <w:color w:val="000000"/>
          <w:sz w:val="18"/>
          <w:szCs w:val="18"/>
          <w:lang w:val="en-US"/>
        </w:rPr>
        <w:br/>
      </w:r>
      <w:r w:rsidRPr="00D762F1">
        <w:rPr>
          <w:rFonts w:asciiTheme="majorHAnsi" w:hAnsiTheme="majorHAnsi"/>
          <w:b/>
          <w:color w:val="000000"/>
          <w:sz w:val="18"/>
          <w:szCs w:val="18"/>
          <w:lang w:val="en-US"/>
        </w:rPr>
        <w:t>D</w:t>
      </w:r>
      <w:r w:rsidRPr="00B80E0E">
        <w:rPr>
          <w:rFonts w:asciiTheme="majorHAnsi" w:hAnsiTheme="majorHAnsi"/>
          <w:b/>
          <w:color w:val="000000"/>
          <w:sz w:val="18"/>
          <w:szCs w:val="18"/>
          <w:lang w:val="en-US"/>
        </w:rPr>
        <w:t>eath Rate; Mortality Rate</w:t>
      </w:r>
      <w:r w:rsidRPr="00B80E0E">
        <w:rPr>
          <w:rFonts w:asciiTheme="majorHAnsi" w:hAnsiTheme="majorHAnsi"/>
          <w:color w:val="000000"/>
          <w:sz w:val="18"/>
          <w:szCs w:val="18"/>
          <w:lang w:val="en-US"/>
        </w:rPr>
        <w:br/>
      </w:r>
    </w:p>
    <w:p w14:paraId="1DA5E3A9"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cs="Times New Roman"/>
          <w:b/>
          <w:sz w:val="18"/>
          <w:szCs w:val="18"/>
        </w:rPr>
        <w:t>NÉGATIVE, PERSONNE</w:t>
      </w:r>
      <w:r w:rsidRPr="00B80E0E">
        <w:rPr>
          <w:rFonts w:asciiTheme="majorHAnsi" w:hAnsiTheme="majorHAnsi" w:cs="Times New Roman"/>
          <w:sz w:val="18"/>
          <w:szCs w:val="18"/>
        </w:rPr>
        <w:t xml:space="preserve"> </w:t>
      </w:r>
      <w:r w:rsidRPr="00B80E0E">
        <w:rPr>
          <w:rFonts w:asciiTheme="majorHAnsi" w:hAnsiTheme="majorHAnsi" w:cs="Times New Roman"/>
          <w:b/>
          <w:sz w:val="18"/>
          <w:szCs w:val="18"/>
        </w:rPr>
        <w:t xml:space="preserve">DÉCLARÉE </w:t>
      </w:r>
      <w:r w:rsidRPr="00B80E0E">
        <w:rPr>
          <w:rFonts w:asciiTheme="majorHAnsi" w:hAnsiTheme="majorHAnsi" w:cs="Times New Roman"/>
          <w:i/>
          <w:sz w:val="18"/>
          <w:szCs w:val="18"/>
        </w:rPr>
        <w:t>Locution</w:t>
      </w:r>
      <w:r w:rsidRPr="00B80E0E">
        <w:rPr>
          <w:rFonts w:asciiTheme="majorHAnsi" w:hAnsiTheme="majorHAnsi" w:cs="Times New Roman"/>
          <w:i/>
          <w:sz w:val="18"/>
          <w:szCs w:val="18"/>
        </w:rPr>
        <w:br/>
      </w:r>
      <w:r w:rsidRPr="00B80E0E">
        <w:rPr>
          <w:rFonts w:asciiTheme="majorHAnsi" w:hAnsiTheme="majorHAnsi" w:cs="Times New Roman"/>
          <w:sz w:val="18"/>
          <w:szCs w:val="18"/>
        </w:rPr>
        <w:t>personne négative</w:t>
      </w:r>
      <w:r w:rsidRPr="00B80E0E">
        <w:rPr>
          <w:rFonts w:asciiTheme="majorHAnsi" w:hAnsiTheme="majorHAnsi" w:cs="Times New Roman"/>
          <w:i/>
          <w:sz w:val="18"/>
          <w:szCs w:val="18"/>
        </w:rPr>
        <w:br/>
      </w:r>
      <w:r w:rsidRPr="00B80E0E">
        <w:rPr>
          <w:rFonts w:asciiTheme="majorHAnsi" w:hAnsiTheme="majorHAnsi" w:cs="Times New Roman"/>
          <w:sz w:val="18"/>
          <w:szCs w:val="18"/>
        </w:rPr>
        <w:t xml:space="preserve">NDT : </w:t>
      </w:r>
      <w:r w:rsidRPr="00B80E0E">
        <w:rPr>
          <w:rFonts w:asciiTheme="majorHAnsi" w:hAnsiTheme="majorHAnsi" w:cs="Times New Roman"/>
          <w:i/>
          <w:sz w:val="18"/>
          <w:szCs w:val="18"/>
        </w:rPr>
        <w:t>testé négatif</w:t>
      </w:r>
      <w:r w:rsidRPr="00B80E0E">
        <w:rPr>
          <w:rFonts w:asciiTheme="majorHAnsi" w:hAnsiTheme="majorHAnsi" w:cs="Times New Roman"/>
          <w:sz w:val="18"/>
          <w:szCs w:val="18"/>
        </w:rPr>
        <w:t xml:space="preserve"> et </w:t>
      </w:r>
      <w:r w:rsidRPr="00B80E0E">
        <w:rPr>
          <w:rFonts w:asciiTheme="majorHAnsi" w:hAnsiTheme="majorHAnsi" w:cs="Times New Roman"/>
          <w:i/>
          <w:sz w:val="18"/>
          <w:szCs w:val="18"/>
        </w:rPr>
        <w:t>testée négative</w:t>
      </w:r>
      <w:r w:rsidRPr="00B80E0E">
        <w:rPr>
          <w:rFonts w:asciiTheme="majorHAnsi" w:hAnsiTheme="majorHAnsi" w:cs="Times New Roman"/>
          <w:sz w:val="18"/>
          <w:szCs w:val="18"/>
        </w:rPr>
        <w:t xml:space="preserve"> sont des emprunts controversés et répandus – Le contraire est une personne déclarée positive</w:t>
      </w:r>
      <w:r w:rsidRPr="00B80E0E">
        <w:rPr>
          <w:rFonts w:asciiTheme="majorHAnsi" w:hAnsiTheme="majorHAnsi" w:cs="Times New Roman"/>
          <w:i/>
          <w:sz w:val="18"/>
          <w:szCs w:val="18"/>
        </w:rPr>
        <w:br/>
      </w:r>
      <w:r w:rsidRPr="00B80E0E">
        <w:rPr>
          <w:rFonts w:asciiTheme="majorHAnsi" w:hAnsiTheme="majorHAnsi" w:cs="Times New Roman"/>
          <w:b/>
          <w:sz w:val="18"/>
          <w:szCs w:val="18"/>
        </w:rPr>
        <w:t>Tested Negative</w:t>
      </w:r>
      <w:r w:rsidRPr="00B80E0E">
        <w:rPr>
          <w:rFonts w:asciiTheme="majorHAnsi" w:hAnsiTheme="majorHAnsi" w:cs="Times New Roman"/>
          <w:b/>
          <w:sz w:val="18"/>
          <w:szCs w:val="18"/>
        </w:rPr>
        <w:br/>
      </w:r>
    </w:p>
    <w:p w14:paraId="001B9733" w14:textId="77777777" w:rsidR="00C04C6C" w:rsidRPr="00406F66" w:rsidRDefault="00C04C6C" w:rsidP="0089621E">
      <w:pPr>
        <w:rPr>
          <w:rFonts w:asciiTheme="majorHAnsi" w:hAnsiTheme="majorHAnsi" w:cs="Calibri Bold Italic"/>
          <w:b/>
          <w:sz w:val="18"/>
          <w:szCs w:val="18"/>
          <w:lang w:val="fr-FR"/>
        </w:rPr>
      </w:pPr>
      <w:r w:rsidRPr="00406F66">
        <w:rPr>
          <w:rFonts w:asciiTheme="majorHAnsi" w:hAnsiTheme="majorHAnsi" w:cs="Calibri Bold Italic"/>
          <w:b/>
          <w:sz w:val="18"/>
          <w:szCs w:val="18"/>
          <w:lang w:val="fr-FR"/>
        </w:rPr>
        <w:t>NOVLANGUE COVIDIENNE</w:t>
      </w:r>
      <w:r>
        <w:rPr>
          <w:rFonts w:asciiTheme="majorHAnsi" w:hAnsiTheme="majorHAnsi" w:cs="Calibri Bold Italic"/>
          <w:b/>
          <w:sz w:val="18"/>
          <w:szCs w:val="18"/>
          <w:lang w:val="fr-FR"/>
        </w:rPr>
        <w:t xml:space="preserve"> </w:t>
      </w:r>
      <w:r w:rsidRPr="00406F66">
        <w:rPr>
          <w:rFonts w:asciiTheme="majorHAnsi" w:hAnsiTheme="majorHAnsi" w:cs="Calibri Bold Italic"/>
          <w:i/>
          <w:sz w:val="18"/>
          <w:szCs w:val="18"/>
          <w:lang w:val="fr-FR"/>
        </w:rPr>
        <w:t>Terminologie</w:t>
      </w:r>
      <w:r w:rsidRPr="00406F66">
        <w:rPr>
          <w:rFonts w:asciiTheme="majorHAnsi" w:hAnsiTheme="majorHAnsi" w:cs="Calibri Bold Italic"/>
          <w:b/>
          <w:sz w:val="18"/>
          <w:szCs w:val="18"/>
          <w:lang w:val="fr-FR"/>
        </w:rPr>
        <w:br/>
        <w:t>covid newspeak</w:t>
      </w:r>
      <w:r>
        <w:rPr>
          <w:rFonts w:asciiTheme="majorHAnsi" w:hAnsiTheme="majorHAnsi" w:cs="Calibri Bold Italic"/>
          <w:b/>
          <w:sz w:val="18"/>
          <w:szCs w:val="18"/>
          <w:lang w:val="fr-FR"/>
        </w:rPr>
        <w:br/>
      </w:r>
    </w:p>
    <w:p w14:paraId="3D8439F9" w14:textId="77777777" w:rsidR="00C04C6C" w:rsidRPr="00B80E0E" w:rsidRDefault="00C04C6C" w:rsidP="004F097A">
      <w:pPr>
        <w:spacing w:line="220" w:lineRule="atLeast"/>
        <w:rPr>
          <w:rFonts w:asciiTheme="majorHAnsi" w:hAnsiTheme="majorHAnsi" w:cs="Arial"/>
          <w:sz w:val="18"/>
          <w:szCs w:val="18"/>
        </w:rPr>
      </w:pPr>
      <w:r w:rsidRPr="00B80E0E">
        <w:rPr>
          <w:rFonts w:asciiTheme="majorHAnsi" w:hAnsiTheme="majorHAnsi" w:cs="Courier"/>
          <w:b/>
          <w:color w:val="202124"/>
          <w:sz w:val="18"/>
          <w:szCs w:val="18"/>
        </w:rPr>
        <w:t>PARALYSIE DE BELL, FDA ET VACCIN DE PFIZER/BioNTech</w:t>
      </w:r>
      <w:r w:rsidRPr="00B80E0E">
        <w:rPr>
          <w:rFonts w:asciiTheme="majorHAnsi" w:hAnsiTheme="majorHAnsi" w:cs="Arial"/>
          <w:i/>
          <w:sz w:val="18"/>
          <w:szCs w:val="18"/>
        </w:rPr>
        <w:t xml:space="preserve"> Vaccinovigilance</w:t>
      </w:r>
      <w:r w:rsidRPr="00B80E0E">
        <w:rPr>
          <w:rFonts w:asciiTheme="majorHAnsi" w:hAnsiTheme="majorHAnsi" w:cs="Courier"/>
          <w:b/>
          <w:color w:val="202124"/>
          <w:sz w:val="18"/>
          <w:szCs w:val="18"/>
        </w:rPr>
        <w:br/>
      </w:r>
      <w:r w:rsidRPr="00B80E0E">
        <w:rPr>
          <w:rFonts w:asciiTheme="majorHAnsi" w:hAnsiTheme="majorHAnsi" w:cs="Arial"/>
          <w:b/>
          <w:sz w:val="18"/>
          <w:szCs w:val="18"/>
        </w:rPr>
        <w:t xml:space="preserve">Bell’s Palsy, Fda And Pfizer/BioNTech Vaccine </w:t>
      </w:r>
      <w:r w:rsidRPr="00B80E0E">
        <w:rPr>
          <w:rFonts w:asciiTheme="majorHAnsi" w:hAnsiTheme="majorHAnsi" w:cs="Arial"/>
          <w:b/>
          <w:sz w:val="18"/>
          <w:szCs w:val="18"/>
        </w:rPr>
        <w:br/>
      </w:r>
      <w:r w:rsidRPr="00B80E0E">
        <w:rPr>
          <w:rFonts w:asciiTheme="majorHAnsi" w:hAnsiTheme="majorHAnsi" w:cs="Courier"/>
          <w:color w:val="202124"/>
          <w:sz w:val="18"/>
          <w:szCs w:val="18"/>
        </w:rPr>
        <w:t xml:space="preserve">« Among non-serious (sic) unsolicited adverse events, there was a numerical imbalance of four cases of Bell’s palsy in the vaccine group compared with no cases in the placebo group, though the 4 cases in the vaccine group do not represent a frequency above that expected in the general population [not true, see below]… </w:t>
      </w:r>
      <w:r w:rsidRPr="00B80E0E">
        <w:rPr>
          <w:rFonts w:asciiTheme="majorHAnsi" w:hAnsiTheme="majorHAnsi" w:cs="Courier"/>
          <w:color w:val="202124"/>
          <w:sz w:val="18"/>
          <w:szCs w:val="18"/>
        </w:rPr>
        <w:br/>
      </w:r>
      <w:r w:rsidRPr="00B80E0E">
        <w:rPr>
          <w:rFonts w:asciiTheme="majorHAnsi" w:hAnsiTheme="majorHAnsi" w:cs="Courier"/>
          <w:color w:val="202124"/>
          <w:sz w:val="18"/>
          <w:szCs w:val="18"/>
        </w:rPr>
        <w:br/>
        <w:t xml:space="preserve">The observed frequency of reported Bell’s palsy in the vaccine group is consistent (sic) with the expected background rate in the general population, and there is no clear basis upon which to conclude a causal relationship at this time … These cases occurred at 3, 9, 37, and 48 days after vaccination… </w:t>
      </w:r>
      <w:r w:rsidRPr="00B80E0E">
        <w:rPr>
          <w:rFonts w:asciiTheme="majorHAnsi" w:hAnsiTheme="majorHAnsi" w:cs="Courier"/>
          <w:color w:val="202124"/>
          <w:sz w:val="18"/>
          <w:szCs w:val="18"/>
        </w:rPr>
        <w:br/>
      </w:r>
      <w:r w:rsidRPr="00B80E0E">
        <w:rPr>
          <w:rFonts w:asciiTheme="majorHAnsi" w:hAnsiTheme="majorHAnsi" w:cs="Courier"/>
          <w:color w:val="202124"/>
          <w:sz w:val="18"/>
          <w:szCs w:val="18"/>
        </w:rPr>
        <w:br/>
        <w:t>Bell’s palsy was reported by 4 vaccine participants. From Dose 1 through 1 month after Dose 2, there were 3 reports of Bell’s palsy in the vaccine group and 0 in the placebo group ». (https://www.fda.gov/media/144245/download)</w:t>
      </w:r>
      <w:r w:rsidRPr="00B80E0E">
        <w:rPr>
          <w:rFonts w:asciiTheme="majorHAnsi" w:hAnsiTheme="majorHAnsi" w:cs="Courier"/>
          <w:color w:val="202124"/>
          <w:sz w:val="18"/>
          <w:szCs w:val="18"/>
        </w:rPr>
        <w:br/>
      </w:r>
      <w:r w:rsidRPr="00B80E0E">
        <w:rPr>
          <w:rFonts w:asciiTheme="majorHAnsi" w:hAnsiTheme="majorHAnsi" w:cs="Courier"/>
          <w:color w:val="202124"/>
          <w:sz w:val="18"/>
          <w:szCs w:val="18"/>
        </w:rPr>
        <w:br/>
        <w:t xml:space="preserve">Criticism : The FDA VRPBA committee on Dec 10, 2020 reported cases of Bell’s palsy in Pfizer/BioNTech c19 vaccine trial, but then wrote that the rate of Bell palsy was "consistent" with that in the general population? Either the FDA can't do basic math, or it is fairly crude scientific fraud/misrepresentation. Expected number over 6 weeks in 19 000 persons = (20/100 000 persons-years) x 19 000 patients x 6 weeks/52 weeks = 0.4 expected cases, not 4. So the incidence is at least </w:t>
      </w:r>
      <w:r w:rsidRPr="00B80E0E">
        <w:rPr>
          <w:rFonts w:asciiTheme="majorHAnsi" w:hAnsiTheme="majorHAnsi" w:cs="Courier"/>
          <w:color w:val="FF0000"/>
          <w:sz w:val="18"/>
          <w:szCs w:val="18"/>
        </w:rPr>
        <w:t>10 X</w:t>
      </w:r>
      <w:r w:rsidRPr="00B80E0E">
        <w:rPr>
          <w:rFonts w:asciiTheme="majorHAnsi" w:hAnsiTheme="majorHAnsi" w:cs="Courier"/>
          <w:color w:val="202124"/>
          <w:sz w:val="18"/>
          <w:szCs w:val="18"/>
        </w:rPr>
        <w:t xml:space="preserve"> that expected. And also ignoring that incidence of Bell Palsy is likely lower in trial participants. The 2 cases at 3 and 9 days are very likely due to the vaccine. The placebo syringes contain the excipients.</w:t>
      </w:r>
      <w:r w:rsidRPr="00B80E0E">
        <w:rPr>
          <w:rFonts w:asciiTheme="majorHAnsi" w:hAnsiTheme="majorHAnsi" w:cs="Courier"/>
          <w:color w:val="202124"/>
          <w:sz w:val="18"/>
          <w:szCs w:val="18"/>
        </w:rPr>
        <w:br/>
      </w:r>
    </w:p>
    <w:p w14:paraId="14B0D303" w14:textId="77777777" w:rsidR="00C04C6C" w:rsidRPr="00B80E0E" w:rsidRDefault="00C04C6C" w:rsidP="004F097A">
      <w:pPr>
        <w:pStyle w:val="NormalWeb"/>
        <w:spacing w:before="0" w:beforeAutospacing="0" w:after="0" w:afterAutospacing="0" w:line="220" w:lineRule="atLeast"/>
        <w:rPr>
          <w:rFonts w:asciiTheme="majorHAnsi" w:hAnsiTheme="majorHAnsi"/>
          <w:b/>
          <w:sz w:val="18"/>
          <w:szCs w:val="18"/>
        </w:rPr>
      </w:pPr>
      <w:r w:rsidRPr="00B80E0E">
        <w:rPr>
          <w:rFonts w:asciiTheme="majorHAnsi" w:hAnsiTheme="majorHAnsi" w:cs="Arial"/>
          <w:b/>
          <w:sz w:val="18"/>
          <w:szCs w:val="18"/>
        </w:rPr>
        <w:t xml:space="preserve">PATIENT COVIDÉ; COVIDÉ; </w:t>
      </w:r>
      <w:r w:rsidRPr="00B80E0E">
        <w:rPr>
          <w:rFonts w:asciiTheme="majorHAnsi" w:hAnsiTheme="majorHAnsi" w:cs="Arial"/>
          <w:sz w:val="18"/>
          <w:szCs w:val="18"/>
        </w:rPr>
        <w:t xml:space="preserve">CAS DE COVID </w:t>
      </w:r>
      <w:r w:rsidRPr="00B80E0E">
        <w:rPr>
          <w:rFonts w:asciiTheme="majorHAnsi" w:hAnsiTheme="majorHAnsi" w:cs="Arial"/>
          <w:i/>
          <w:sz w:val="18"/>
          <w:szCs w:val="18"/>
        </w:rPr>
        <w:t>Sémiologie</w:t>
      </w:r>
      <w:r w:rsidRPr="00B80E0E">
        <w:rPr>
          <w:rFonts w:asciiTheme="majorHAnsi" w:hAnsiTheme="majorHAnsi" w:cs="Arial"/>
          <w:b/>
          <w:sz w:val="18"/>
          <w:szCs w:val="18"/>
        </w:rPr>
        <w:br/>
      </w:r>
      <w:r w:rsidRPr="00B80E0E">
        <w:rPr>
          <w:rFonts w:asciiTheme="majorHAnsi" w:hAnsiTheme="majorHAnsi" w:cs="Arial"/>
          <w:sz w:val="18"/>
          <w:szCs w:val="18"/>
        </w:rPr>
        <w:t>= infecté dépisté et/ou diagnostiqué par test valide ET symptomatique (malade) ou non</w:t>
      </w:r>
      <w:r w:rsidRPr="00B80E0E">
        <w:rPr>
          <w:rFonts w:asciiTheme="majorHAnsi" w:hAnsiTheme="majorHAnsi" w:cs="Arial"/>
          <w:sz w:val="18"/>
          <w:szCs w:val="18"/>
        </w:rPr>
        <w:br/>
        <w:t xml:space="preserve">NDT : on devrait distinguer entre « cas malade» et « cas » asymptomatique lors des statistiques de « nouveaux cas » par jour ou semaine. Certains tests sont appropriés au </w:t>
      </w:r>
      <w:r w:rsidRPr="00B80E0E">
        <w:rPr>
          <w:rFonts w:asciiTheme="majorHAnsi" w:hAnsiTheme="majorHAnsi" w:cs="Arial"/>
          <w:i/>
          <w:sz w:val="18"/>
          <w:szCs w:val="18"/>
        </w:rPr>
        <w:t>dépistage</w:t>
      </w:r>
      <w:r w:rsidRPr="00B80E0E">
        <w:rPr>
          <w:rFonts w:asciiTheme="majorHAnsi" w:hAnsiTheme="majorHAnsi" w:cs="Arial"/>
          <w:sz w:val="18"/>
          <w:szCs w:val="18"/>
        </w:rPr>
        <w:t xml:space="preserve"> de populations asymptomatiques, d’autres au </w:t>
      </w:r>
      <w:r w:rsidRPr="00B80E0E">
        <w:rPr>
          <w:rFonts w:asciiTheme="majorHAnsi" w:hAnsiTheme="majorHAnsi" w:cs="Arial"/>
          <w:i/>
          <w:sz w:val="18"/>
          <w:szCs w:val="18"/>
        </w:rPr>
        <w:t>diagnostic</w:t>
      </w:r>
      <w:r w:rsidRPr="00B80E0E">
        <w:rPr>
          <w:rFonts w:asciiTheme="majorHAnsi" w:hAnsiTheme="majorHAnsi" w:cs="Arial"/>
          <w:sz w:val="18"/>
          <w:szCs w:val="18"/>
        </w:rPr>
        <w:t xml:space="preserve"> des malades</w:t>
      </w:r>
      <w:r w:rsidRPr="00B80E0E">
        <w:rPr>
          <w:rFonts w:asciiTheme="majorHAnsi" w:hAnsiTheme="majorHAnsi" w:cs="Arial"/>
          <w:sz w:val="18"/>
          <w:szCs w:val="18"/>
        </w:rPr>
        <w:br/>
      </w:r>
      <w:r w:rsidRPr="00B80E0E">
        <w:rPr>
          <w:rFonts w:asciiTheme="majorHAnsi" w:hAnsiTheme="majorHAnsi" w:cs="Arial"/>
          <w:b/>
          <w:sz w:val="18"/>
          <w:szCs w:val="18"/>
        </w:rPr>
        <w:t xml:space="preserve">Covid Patient; </w:t>
      </w:r>
      <w:r w:rsidRPr="00B80E0E">
        <w:rPr>
          <w:rFonts w:asciiTheme="majorHAnsi" w:hAnsiTheme="majorHAnsi" w:cs="Arial"/>
          <w:sz w:val="18"/>
          <w:szCs w:val="18"/>
        </w:rPr>
        <w:t>Covid Case</w:t>
      </w:r>
      <w:r w:rsidRPr="00B80E0E">
        <w:rPr>
          <w:rFonts w:asciiTheme="majorHAnsi" w:hAnsiTheme="majorHAnsi" w:cs="Arial"/>
          <w:sz w:val="18"/>
          <w:szCs w:val="18"/>
        </w:rPr>
        <w:br/>
      </w:r>
    </w:p>
    <w:p w14:paraId="5E9BDBE0"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PCR, TEST DE TYPE</w:t>
      </w:r>
      <w:r w:rsidRPr="00B80E0E">
        <w:rPr>
          <w:rFonts w:asciiTheme="majorHAnsi" w:hAnsiTheme="majorHAnsi"/>
          <w:b/>
          <w:sz w:val="18"/>
          <w:szCs w:val="18"/>
        </w:rPr>
        <w:br/>
        <w:t>PCR-Type Test</w:t>
      </w:r>
      <w:r w:rsidRPr="00B80E0E">
        <w:rPr>
          <w:rFonts w:asciiTheme="majorHAnsi" w:hAnsiTheme="majorHAnsi"/>
          <w:b/>
          <w:sz w:val="18"/>
          <w:szCs w:val="18"/>
        </w:rPr>
        <w:br/>
      </w:r>
      <w:r w:rsidRPr="00B80E0E">
        <w:rPr>
          <w:rFonts w:asciiTheme="majorHAnsi" w:hAnsiTheme="majorHAnsi"/>
          <w:sz w:val="18"/>
          <w:szCs w:val="18"/>
        </w:rPr>
        <w:t>Polymerase Chain Reaction Test</w:t>
      </w:r>
      <w:r w:rsidRPr="00B80E0E">
        <w:rPr>
          <w:rFonts w:asciiTheme="majorHAnsi" w:hAnsiTheme="majorHAnsi"/>
          <w:sz w:val="18"/>
          <w:szCs w:val="18"/>
        </w:rPr>
        <w:br/>
      </w:r>
    </w:p>
    <w:p w14:paraId="1C4F0CA6"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PLATEFORME DE TECHNOLOGIE VACCINALE</w:t>
      </w:r>
      <w:r w:rsidRPr="00B80E0E">
        <w:rPr>
          <w:rFonts w:asciiTheme="majorHAnsi" w:hAnsiTheme="majorHAnsi"/>
          <w:b/>
          <w:sz w:val="18"/>
          <w:szCs w:val="18"/>
        </w:rPr>
        <w:br/>
      </w:r>
      <w:r w:rsidRPr="00B80E0E">
        <w:rPr>
          <w:rFonts w:asciiTheme="majorHAnsi" w:hAnsiTheme="majorHAnsi"/>
          <w:sz w:val="18"/>
          <w:szCs w:val="18"/>
        </w:rPr>
        <w:t>= technologie adaptée à la production vaccinale</w:t>
      </w:r>
      <w:r w:rsidRPr="00B80E0E">
        <w:rPr>
          <w:rFonts w:asciiTheme="majorHAnsi" w:hAnsiTheme="majorHAnsi"/>
          <w:sz w:val="18"/>
          <w:szCs w:val="18"/>
        </w:rPr>
        <w:br/>
        <w:t xml:space="preserve">* Ainsi les deux premiers vaccins disponibles étaient à ARNm (Acide RiboNucléique Messager) et les deux fabricants (Pfizer/BioNTech et Moderna) ont mis au point des plateformes requérant la connaissance du génome de la protéine Spike mais sans avoir à faire usage de lignées cellulaires ou d’œufs embryonnés, ce qui accélère la production et permet de s’adapter relativement rapidement à un </w:t>
      </w:r>
      <w:r w:rsidRPr="00B80E0E">
        <w:rPr>
          <w:rFonts w:asciiTheme="majorHAnsi" w:hAnsiTheme="majorHAnsi"/>
          <w:i/>
          <w:sz w:val="18"/>
          <w:szCs w:val="18"/>
        </w:rPr>
        <w:t>variant</w:t>
      </w:r>
      <w:r w:rsidRPr="00B80E0E">
        <w:rPr>
          <w:rFonts w:asciiTheme="majorHAnsi" w:hAnsiTheme="majorHAnsi"/>
          <w:sz w:val="18"/>
          <w:szCs w:val="18"/>
        </w:rPr>
        <w:t xml:space="preserve"> viral</w:t>
      </w:r>
      <w:r w:rsidRPr="00B80E0E">
        <w:rPr>
          <w:rFonts w:asciiTheme="majorHAnsi" w:hAnsiTheme="majorHAnsi"/>
          <w:sz w:val="18"/>
          <w:szCs w:val="18"/>
        </w:rPr>
        <w:br/>
      </w:r>
      <w:r w:rsidRPr="00B80E0E">
        <w:rPr>
          <w:rFonts w:asciiTheme="majorHAnsi" w:hAnsiTheme="majorHAnsi"/>
          <w:sz w:val="18"/>
          <w:szCs w:val="18"/>
        </w:rPr>
        <w:br/>
        <w:t xml:space="preserve">* D’autres plateformes sont de type : </w:t>
      </w:r>
      <w:r w:rsidRPr="00B80E0E">
        <w:rPr>
          <w:rFonts w:asciiTheme="majorHAnsi" w:hAnsiTheme="majorHAnsi"/>
          <w:sz w:val="18"/>
          <w:szCs w:val="18"/>
        </w:rPr>
        <w:br/>
        <w:t xml:space="preserve">a) vecteur viral non réplicatif chez AstraZeneca et Janssen, ou encore </w:t>
      </w:r>
      <w:r w:rsidRPr="00B80E0E">
        <w:rPr>
          <w:rFonts w:asciiTheme="majorHAnsi" w:hAnsiTheme="majorHAnsi"/>
          <w:sz w:val="18"/>
          <w:szCs w:val="18"/>
        </w:rPr>
        <w:br/>
        <w:t>b) vaccin inactivé entier ou sous-unitaire chez Sanofi/GSK</w:t>
      </w:r>
      <w:r w:rsidRPr="00B80E0E">
        <w:rPr>
          <w:rFonts w:asciiTheme="majorHAnsi" w:hAnsiTheme="majorHAnsi"/>
          <w:b/>
          <w:sz w:val="18"/>
          <w:szCs w:val="18"/>
        </w:rPr>
        <w:t xml:space="preserve"> </w:t>
      </w:r>
      <w:r w:rsidRPr="00B80E0E">
        <w:rPr>
          <w:rFonts w:asciiTheme="majorHAnsi" w:hAnsiTheme="majorHAnsi"/>
          <w:b/>
          <w:sz w:val="18"/>
          <w:szCs w:val="18"/>
        </w:rPr>
        <w:br/>
        <w:t>Vaccinal Platform Technology</w:t>
      </w:r>
      <w:r w:rsidRPr="00B80E0E">
        <w:rPr>
          <w:rFonts w:asciiTheme="majorHAnsi" w:hAnsiTheme="majorHAnsi"/>
          <w:b/>
          <w:sz w:val="18"/>
          <w:szCs w:val="18"/>
        </w:rPr>
        <w:br/>
      </w:r>
    </w:p>
    <w:p w14:paraId="1FA501D7" w14:textId="77777777" w:rsidR="00C04C6C" w:rsidRDefault="00C04C6C" w:rsidP="00607F76">
      <w:pPr>
        <w:rPr>
          <w:rFonts w:asciiTheme="majorHAnsi" w:hAnsiTheme="majorHAnsi" w:cs="Calibri Bold Italic"/>
          <w:b/>
          <w:sz w:val="18"/>
          <w:szCs w:val="18"/>
          <w:lang w:val="fr-FR"/>
        </w:rPr>
      </w:pPr>
      <w:r>
        <w:rPr>
          <w:rFonts w:asciiTheme="majorHAnsi" w:hAnsiTheme="majorHAnsi" w:cs="Calibri Bold Italic"/>
          <w:b/>
          <w:sz w:val="18"/>
          <w:szCs w:val="18"/>
          <w:lang w:val="fr-FR"/>
        </w:rPr>
        <w:t xml:space="preserve">POSITIVITÉ, TAUX DE </w:t>
      </w:r>
      <w:r>
        <w:rPr>
          <w:rFonts w:asciiTheme="majorHAnsi" w:hAnsiTheme="majorHAnsi" w:cs="Calibri Bold Italic"/>
          <w:sz w:val="18"/>
          <w:szCs w:val="18"/>
          <w:lang w:val="fr-FR"/>
        </w:rPr>
        <w:br/>
      </w:r>
      <w:r w:rsidRPr="00F96498">
        <w:rPr>
          <w:rFonts w:asciiTheme="majorHAnsi" w:hAnsiTheme="majorHAnsi" w:cs="Calibri Bold Italic"/>
          <w:sz w:val="18"/>
          <w:szCs w:val="18"/>
          <w:lang w:val="fr-FR"/>
        </w:rPr>
        <w:t>« </w:t>
      </w:r>
      <w:r>
        <w:rPr>
          <w:rFonts w:asciiTheme="majorHAnsi" w:hAnsiTheme="majorHAnsi" w:cs="Calibri Bold Italic"/>
          <w:sz w:val="18"/>
          <w:szCs w:val="18"/>
          <w:lang w:val="fr-FR"/>
        </w:rPr>
        <w:t>P</w:t>
      </w:r>
      <w:r w:rsidRPr="00F96498">
        <w:rPr>
          <w:rFonts w:asciiTheme="majorHAnsi" w:hAnsiTheme="majorHAnsi" w:cs="Calibri Bold Italic"/>
          <w:sz w:val="18"/>
          <w:szCs w:val="18"/>
          <w:lang w:val="fr-FR"/>
        </w:rPr>
        <w:t>ourcentage de tests positifs à la PCR sur les sujets testés. Il indique la prévalence du virus avec deux biais, l’un statistique, car les gens testés ne représentent pas un panel de la population, l’autre lié à la présence tardive du virus qui parfois, n’est plus opérationnel.</w:t>
      </w:r>
      <w:r>
        <w:rPr>
          <w:rFonts w:asciiTheme="majorHAnsi" w:hAnsiTheme="majorHAnsi" w:cs="Calibri Bold Italic"/>
          <w:sz w:val="18"/>
          <w:szCs w:val="18"/>
          <w:lang w:val="fr-FR"/>
        </w:rPr>
        <w:t> » (Bernard Dugué)</w:t>
      </w:r>
      <w:r>
        <w:rPr>
          <w:rFonts w:asciiTheme="majorHAnsi" w:hAnsiTheme="majorHAnsi" w:cs="Calibri Bold Italic"/>
          <w:sz w:val="18"/>
          <w:szCs w:val="18"/>
          <w:lang w:val="fr-FR"/>
        </w:rPr>
        <w:br/>
        <w:t>* les gens testés sont ceux qui le demandent, qui répondent aux campagnes de dépistage, asymptomatiques pour la plupart ; ils ne sont pas choisis au hasard</w:t>
      </w:r>
      <w:r>
        <w:rPr>
          <w:rFonts w:asciiTheme="majorHAnsi" w:hAnsiTheme="majorHAnsi" w:cs="Calibri Bold Italic"/>
          <w:sz w:val="18"/>
          <w:szCs w:val="18"/>
          <w:lang w:val="fr-FR"/>
        </w:rPr>
        <w:br/>
      </w:r>
      <w:r w:rsidRPr="00F96498">
        <w:rPr>
          <w:rFonts w:asciiTheme="majorHAnsi" w:hAnsiTheme="majorHAnsi" w:cs="Calibri Bold Italic"/>
          <w:b/>
          <w:sz w:val="18"/>
          <w:szCs w:val="18"/>
          <w:lang w:val="fr-FR"/>
        </w:rPr>
        <w:t>Positivity Rate</w:t>
      </w:r>
      <w:r>
        <w:rPr>
          <w:rFonts w:asciiTheme="majorHAnsi" w:hAnsiTheme="majorHAnsi" w:cs="Calibri Bold Italic"/>
          <w:b/>
          <w:sz w:val="18"/>
          <w:szCs w:val="18"/>
          <w:lang w:val="fr-FR"/>
        </w:rPr>
        <w:br/>
      </w:r>
    </w:p>
    <w:p w14:paraId="18445E2A" w14:textId="77777777" w:rsidR="00C04C6C" w:rsidRDefault="00C04C6C" w:rsidP="00607F76">
      <w:pPr>
        <w:rPr>
          <w:rFonts w:asciiTheme="majorHAnsi" w:hAnsiTheme="majorHAnsi"/>
          <w:sz w:val="18"/>
          <w:szCs w:val="18"/>
        </w:rPr>
      </w:pPr>
      <w:r w:rsidRPr="00F11849">
        <w:rPr>
          <w:rFonts w:asciiTheme="majorHAnsi" w:hAnsiTheme="majorHAnsi"/>
          <w:b/>
          <w:color w:val="000000"/>
          <w:sz w:val="18"/>
          <w:szCs w:val="18"/>
          <w:lang w:val="en-US"/>
        </w:rPr>
        <w:t>PRÉCOMMANDE DE VACCINS</w:t>
      </w:r>
      <w:r>
        <w:rPr>
          <w:rFonts w:asciiTheme="majorHAnsi" w:hAnsiTheme="majorHAnsi"/>
          <w:b/>
          <w:color w:val="000000"/>
          <w:sz w:val="18"/>
          <w:szCs w:val="18"/>
          <w:lang w:val="en-US"/>
        </w:rPr>
        <w:br/>
      </w:r>
      <w:r w:rsidRPr="00F11849">
        <w:rPr>
          <w:rFonts w:asciiTheme="majorHAnsi" w:hAnsiTheme="majorHAnsi"/>
          <w:b/>
          <w:color w:val="000000"/>
          <w:sz w:val="18"/>
          <w:szCs w:val="18"/>
          <w:lang w:val="en-US"/>
        </w:rPr>
        <w:t>Preorder Of Vaccines</w:t>
      </w:r>
      <w:r w:rsidRPr="00F11849">
        <w:rPr>
          <w:rFonts w:asciiTheme="majorHAnsi" w:hAnsiTheme="majorHAnsi"/>
          <w:b/>
          <w:color w:val="000000"/>
          <w:sz w:val="18"/>
          <w:szCs w:val="18"/>
          <w:lang w:val="en-US"/>
        </w:rPr>
        <w:br/>
      </w:r>
    </w:p>
    <w:p w14:paraId="11DD288F"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cs="Arial"/>
          <w:b/>
          <w:sz w:val="18"/>
          <w:szCs w:val="18"/>
        </w:rPr>
        <w:t>PRÉEMPTION</w:t>
      </w:r>
      <w:r w:rsidRPr="00B80E0E">
        <w:rPr>
          <w:rFonts w:asciiTheme="majorHAnsi" w:hAnsiTheme="majorHAnsi" w:cs="Arial"/>
          <w:i/>
          <w:sz w:val="18"/>
          <w:szCs w:val="18"/>
        </w:rPr>
        <w:t xml:space="preserve"> Droit de la santé – Droit commercial – Immunité juridique</w:t>
      </w:r>
      <w:r w:rsidRPr="00B80E0E">
        <w:rPr>
          <w:rFonts w:asciiTheme="majorHAnsi" w:hAnsiTheme="majorHAnsi" w:cs="Arial"/>
          <w:sz w:val="18"/>
          <w:szCs w:val="18"/>
        </w:rPr>
        <w:br/>
        <w:t xml:space="preserve">= immunité juridique demandée par les pharmaceutiques étatsuniennes pour les protéger des recours légaux auprès des tribunaux étatiques, par des patients se croyant lésés par un étiquetage (labeling) trompeur, une fois l’AMM accordée par la FDA </w:t>
      </w:r>
      <w:r w:rsidRPr="00B80E0E">
        <w:rPr>
          <w:rFonts w:asciiTheme="majorHAnsi" w:hAnsiTheme="majorHAnsi" w:cs="Arial"/>
          <w:sz w:val="18"/>
          <w:szCs w:val="18"/>
        </w:rPr>
        <w:br/>
      </w:r>
      <w:r w:rsidRPr="00B80E0E">
        <w:rPr>
          <w:rFonts w:asciiTheme="majorHAnsi" w:hAnsiTheme="majorHAnsi" w:cs="Arial"/>
          <w:sz w:val="18"/>
          <w:szCs w:val="18"/>
        </w:rPr>
        <w:br/>
        <w:t xml:space="preserve">* Le 4.3.2009 la Cour suprême des É-U refusait aux pharmaceutiques - à 6 votes contre 3 - le privilège de la préemption </w:t>
      </w:r>
      <w:r w:rsidRPr="00B80E0E">
        <w:rPr>
          <w:rFonts w:asciiTheme="majorHAnsi" w:hAnsiTheme="majorHAnsi" w:cs="Arial"/>
          <w:sz w:val="18"/>
          <w:szCs w:val="18"/>
        </w:rPr>
        <w:br/>
        <w:t>* Par contre les fabricants de vaccins bénéficient de plus en plus – et dangereusement - de ce privilège, ce qui est loin de les inciter à tout faire pour assurer une composition plus sécuritaire et des indications plus spécifiques de leurs produits</w:t>
      </w:r>
      <w:r w:rsidRPr="00B80E0E">
        <w:rPr>
          <w:rFonts w:asciiTheme="majorHAnsi" w:hAnsiTheme="majorHAnsi" w:cs="Arial"/>
          <w:sz w:val="18"/>
          <w:szCs w:val="18"/>
        </w:rPr>
        <w:br/>
      </w:r>
      <w:r w:rsidRPr="00B80E0E">
        <w:rPr>
          <w:rFonts w:asciiTheme="majorHAnsi" w:hAnsiTheme="majorHAnsi" w:cs="Arial"/>
          <w:b/>
          <w:sz w:val="18"/>
          <w:szCs w:val="18"/>
        </w:rPr>
        <w:t>Pre-Emption</w:t>
      </w:r>
      <w:r w:rsidRPr="00B80E0E">
        <w:rPr>
          <w:rFonts w:asciiTheme="majorHAnsi" w:hAnsiTheme="majorHAnsi" w:cs="Arial"/>
          <w:b/>
          <w:sz w:val="18"/>
          <w:szCs w:val="18"/>
        </w:rPr>
        <w:br/>
      </w:r>
      <w:r w:rsidRPr="00B80E0E">
        <w:rPr>
          <w:rFonts w:asciiTheme="majorHAnsi" w:hAnsiTheme="majorHAnsi" w:cs="Arial"/>
          <w:sz w:val="18"/>
          <w:szCs w:val="18"/>
        </w:rPr>
        <w:t>= legal notion that FDA approval of a drug supercedes state law claims challenging safety, efficacy, or labeling, preventing consumers to sue the manufacturer of an approved but improperly labeled drug; vaccines marketed prematurely without proper evaluation do benefit from pre-emption during the c19 pandemic, otherwise the vaccines may not be available, a sort of blackmail</w:t>
      </w:r>
      <w:r w:rsidRPr="00B80E0E">
        <w:rPr>
          <w:rFonts w:asciiTheme="majorHAnsi" w:hAnsiTheme="majorHAnsi" w:cs="Arial"/>
          <w:sz w:val="18"/>
          <w:szCs w:val="18"/>
        </w:rPr>
        <w:br/>
      </w:r>
    </w:p>
    <w:p w14:paraId="6C69AB5F" w14:textId="77777777" w:rsidR="00C04C6C" w:rsidRPr="00B80E0E" w:rsidRDefault="00C04C6C" w:rsidP="004F097A">
      <w:pPr>
        <w:pStyle w:val="NormalWeb"/>
        <w:spacing w:before="0" w:beforeAutospacing="0" w:after="0" w:afterAutospacing="0" w:line="220" w:lineRule="atLeast"/>
        <w:rPr>
          <w:rFonts w:asciiTheme="majorHAnsi" w:hAnsiTheme="majorHAnsi" w:cs="Arial"/>
          <w:sz w:val="18"/>
          <w:szCs w:val="18"/>
        </w:rPr>
      </w:pPr>
      <w:r w:rsidRPr="00B80E0E">
        <w:rPr>
          <w:rFonts w:asciiTheme="majorHAnsi" w:hAnsiTheme="majorHAnsi"/>
          <w:b/>
          <w:color w:val="000000"/>
          <w:sz w:val="18"/>
          <w:szCs w:val="18"/>
        </w:rPr>
        <w:t>PREMIER DÉPLOIEMENT VACCINAL AU CANADA FIN 2020</w:t>
      </w:r>
      <w:r w:rsidRPr="00B80E0E">
        <w:rPr>
          <w:rFonts w:asciiTheme="majorHAnsi" w:hAnsiTheme="majorHAnsi"/>
          <w:color w:val="000000"/>
          <w:sz w:val="18"/>
          <w:szCs w:val="18"/>
        </w:rPr>
        <w:br/>
        <w:t>* Dans un échange réglementaire entre la FDA et Pfizer Inc. on apprend en décembre 2020 que 36.523 participants, divisés au hasard en deux groupes, deux échantillons d’environ 18.262 témoins et 18.262 vaccinés, furent suivis durant une médiane de seulement 2 mois (8 semaines) après la 2</w:t>
      </w:r>
      <w:r w:rsidRPr="00B80E0E">
        <w:rPr>
          <w:rFonts w:asciiTheme="majorHAnsi" w:hAnsiTheme="majorHAnsi"/>
          <w:color w:val="000000"/>
          <w:sz w:val="18"/>
          <w:szCs w:val="18"/>
          <w:vertAlign w:val="superscript"/>
        </w:rPr>
        <w:t>e</w:t>
      </w:r>
      <w:r w:rsidRPr="00B80E0E">
        <w:rPr>
          <w:rFonts w:asciiTheme="majorHAnsi" w:hAnsiTheme="majorHAnsi"/>
          <w:color w:val="000000"/>
          <w:sz w:val="18"/>
          <w:szCs w:val="18"/>
        </w:rPr>
        <w:t xml:space="preserve"> dose du vaccin Pfizer-BioNTech mis au point par BioNTech en Allemagne et fabriqué en Belgique. </w:t>
      </w:r>
      <w:r w:rsidRPr="00B80E0E">
        <w:rPr>
          <w:rFonts w:asciiTheme="majorHAnsi" w:hAnsiTheme="majorHAnsi"/>
          <w:color w:val="000000"/>
          <w:sz w:val="18"/>
          <w:szCs w:val="18"/>
        </w:rPr>
        <w:br/>
      </w:r>
      <w:r w:rsidRPr="00B80E0E">
        <w:rPr>
          <w:rFonts w:asciiTheme="majorHAnsi" w:hAnsiTheme="majorHAnsi"/>
          <w:color w:val="000000"/>
          <w:sz w:val="18"/>
          <w:szCs w:val="18"/>
        </w:rPr>
        <w:br/>
        <w:t>PRÉSENTATION TROMPEUSE</w:t>
      </w:r>
      <w:r w:rsidRPr="00B80E0E">
        <w:rPr>
          <w:rFonts w:asciiTheme="majorHAnsi" w:hAnsiTheme="majorHAnsi"/>
          <w:color w:val="000000"/>
          <w:sz w:val="18"/>
          <w:szCs w:val="18"/>
        </w:rPr>
        <w:br/>
        <w:t xml:space="preserve">On observa </w:t>
      </w:r>
      <w:r w:rsidRPr="00B80E0E">
        <w:rPr>
          <w:rFonts w:asciiTheme="majorHAnsi" w:hAnsiTheme="majorHAnsi"/>
          <w:b/>
          <w:color w:val="FF0000"/>
          <w:sz w:val="18"/>
          <w:szCs w:val="18"/>
        </w:rPr>
        <w:t>162</w:t>
      </w:r>
      <w:r w:rsidRPr="00B80E0E">
        <w:rPr>
          <w:rFonts w:asciiTheme="majorHAnsi" w:hAnsiTheme="majorHAnsi"/>
          <w:color w:val="000000"/>
          <w:sz w:val="18"/>
          <w:szCs w:val="18"/>
        </w:rPr>
        <w:t xml:space="preserve"> infections (définis par l’apparition de symptomes même légers + un test positif) chez les témoins et</w:t>
      </w:r>
      <w:r w:rsidRPr="00B80E0E">
        <w:rPr>
          <w:rFonts w:asciiTheme="majorHAnsi" w:hAnsiTheme="majorHAnsi"/>
          <w:b/>
          <w:color w:val="000000"/>
          <w:sz w:val="18"/>
          <w:szCs w:val="18"/>
        </w:rPr>
        <w:t xml:space="preserve"> </w:t>
      </w:r>
      <w:r w:rsidRPr="00B80E0E">
        <w:rPr>
          <w:rFonts w:asciiTheme="majorHAnsi" w:hAnsiTheme="majorHAnsi"/>
          <w:b/>
          <w:color w:val="FF0000"/>
          <w:sz w:val="18"/>
          <w:szCs w:val="18"/>
        </w:rPr>
        <w:t>8</w:t>
      </w:r>
      <w:r w:rsidRPr="00B80E0E">
        <w:rPr>
          <w:rFonts w:asciiTheme="majorHAnsi" w:hAnsiTheme="majorHAnsi"/>
          <w:color w:val="000000"/>
          <w:sz w:val="18"/>
          <w:szCs w:val="18"/>
        </w:rPr>
        <w:t xml:space="preserve"> infections chez les vaccinés. Une différence absolue de </w:t>
      </w:r>
      <w:r w:rsidRPr="00B80E0E">
        <w:rPr>
          <w:rFonts w:asciiTheme="majorHAnsi" w:hAnsiTheme="majorHAnsi"/>
          <w:b/>
          <w:color w:val="FF0000"/>
          <w:sz w:val="18"/>
          <w:szCs w:val="18"/>
        </w:rPr>
        <w:t>154</w:t>
      </w:r>
      <w:r w:rsidRPr="00B80E0E">
        <w:rPr>
          <w:rFonts w:asciiTheme="majorHAnsi" w:hAnsiTheme="majorHAnsi"/>
          <w:color w:val="000000"/>
          <w:sz w:val="18"/>
          <w:szCs w:val="18"/>
        </w:rPr>
        <w:t xml:space="preserve"> (obtenue par soustraction), ce qui permet de dire que 154 furent protégés dans le groupe vacciné de 18 262 volontaires, le taux d’efficacité étant donc de 154 sur 18.262 vaccinés, qui équivaut à 0,008 en décimales et </w:t>
      </w:r>
      <w:r w:rsidRPr="00B80E0E">
        <w:rPr>
          <w:rFonts w:asciiTheme="majorHAnsi" w:hAnsiTheme="majorHAnsi"/>
          <w:b/>
          <w:color w:val="000000"/>
          <w:sz w:val="18"/>
          <w:szCs w:val="18"/>
        </w:rPr>
        <w:t>0,8%</w:t>
      </w:r>
      <w:r w:rsidRPr="00B80E0E">
        <w:rPr>
          <w:rFonts w:asciiTheme="majorHAnsi" w:hAnsiTheme="majorHAnsi"/>
          <w:color w:val="000000"/>
          <w:sz w:val="18"/>
          <w:szCs w:val="18"/>
        </w:rPr>
        <w:t xml:space="preserve"> en pourcentage, permettant de conclure que 1/119 vaccinés furent protégés et que 118 sur 119 n’auraient pas été infectés de toute façon. </w:t>
      </w:r>
      <w:r w:rsidRPr="00B80E0E">
        <w:rPr>
          <w:rFonts w:asciiTheme="majorHAnsi" w:hAnsiTheme="majorHAnsi"/>
          <w:color w:val="000000"/>
          <w:sz w:val="18"/>
          <w:szCs w:val="18"/>
        </w:rPr>
        <w:br/>
      </w:r>
      <w:r w:rsidRPr="00B80E0E">
        <w:rPr>
          <w:rFonts w:asciiTheme="majorHAnsi" w:hAnsiTheme="majorHAnsi"/>
          <w:color w:val="000000"/>
          <w:sz w:val="18"/>
          <w:szCs w:val="18"/>
        </w:rPr>
        <w:br/>
        <w:t xml:space="preserve">(Source: Lettre de Denise Hinton, scientifique en chef, FDA, à Elisa Harkins, Pfizer Inc, USA datée du 11 décembre 2020 et concernant l’autorisation d’utilisation en urgence, sur </w:t>
      </w:r>
      <w:r w:rsidRPr="00B80E0E">
        <w:rPr>
          <w:rFonts w:asciiTheme="majorHAnsi" w:hAnsiTheme="majorHAnsi"/>
          <w:sz w:val="18"/>
          <w:szCs w:val="18"/>
        </w:rPr>
        <w:t xml:space="preserve"> </w:t>
      </w:r>
      <w:hyperlink r:id="rId12" w:history="1">
        <w:r w:rsidRPr="00B80E0E">
          <w:rPr>
            <w:rStyle w:val="Lienhypertexte"/>
            <w:rFonts w:asciiTheme="majorHAnsi" w:hAnsiTheme="majorHAnsi"/>
            <w:sz w:val="18"/>
            <w:szCs w:val="18"/>
            <w:u w:val="none"/>
          </w:rPr>
          <w:t>https://www.fda.gov/media/144412/download</w:t>
        </w:r>
      </w:hyperlink>
      <w:r w:rsidRPr="00B80E0E">
        <w:rPr>
          <w:rFonts w:asciiTheme="majorHAnsi" w:hAnsiTheme="majorHAnsi"/>
          <w:color w:val="000000"/>
          <w:sz w:val="18"/>
          <w:szCs w:val="18"/>
        </w:rPr>
        <w:t xml:space="preserve"> consulté le 15.12.2020. Ce document lu le 15.12.2020 est </w:t>
      </w:r>
      <w:r w:rsidRPr="00B80E0E">
        <w:rPr>
          <w:rFonts w:asciiTheme="majorHAnsi" w:hAnsiTheme="majorHAnsi"/>
          <w:i/>
          <w:color w:val="000000"/>
          <w:sz w:val="18"/>
          <w:szCs w:val="18"/>
        </w:rPr>
        <w:t xml:space="preserve">disparu </w:t>
      </w:r>
      <w:r w:rsidRPr="00B80E0E">
        <w:rPr>
          <w:rFonts w:asciiTheme="majorHAnsi" w:hAnsiTheme="majorHAnsi"/>
          <w:color w:val="000000"/>
          <w:sz w:val="18"/>
          <w:szCs w:val="18"/>
        </w:rPr>
        <w:t>du web avant le 23, omerta oblige !</w:t>
      </w:r>
      <w:r w:rsidRPr="00B80E0E">
        <w:rPr>
          <w:rFonts w:asciiTheme="majorHAnsi" w:hAnsiTheme="majorHAnsi"/>
          <w:color w:val="000000"/>
          <w:sz w:val="18"/>
          <w:szCs w:val="18"/>
        </w:rPr>
        <w:br/>
      </w:r>
      <w:r w:rsidRPr="00B80E0E">
        <w:rPr>
          <w:rFonts w:asciiTheme="majorHAnsi" w:hAnsiTheme="majorHAnsi"/>
          <w:color w:val="000000"/>
          <w:sz w:val="18"/>
          <w:szCs w:val="18"/>
        </w:rPr>
        <w:br/>
        <w:t>On est loin du 95% d’efficacité clamé par le fabricant et répété à tout vent dans les organismes professionnels et médiatiques. C’est en divisant 154 par 162 qu’on obtient cette statistique dérivée (obtenue par division) qu’on appelle la réduction relative du risque (0,95 ou 95%), chiffre utile en recherche théorique comme dans les modèles mathématiques utilisés en santé publique pour faire des projections ou comparer deux vaccins, mais insuffisante pour appuyer une décision en recherche appliquée visant à protéger les individus vaccinés et, indirectement, la population. Et les intervalles de confiance ne sont pas présentés.</w:t>
      </w:r>
      <w:r w:rsidRPr="00B80E0E">
        <w:rPr>
          <w:rFonts w:asciiTheme="majorHAnsi" w:hAnsiTheme="majorHAnsi"/>
          <w:color w:val="000000"/>
          <w:sz w:val="18"/>
          <w:szCs w:val="18"/>
        </w:rPr>
        <w:br/>
      </w:r>
      <w:r w:rsidRPr="00B80E0E">
        <w:rPr>
          <w:rFonts w:asciiTheme="majorHAnsi" w:hAnsiTheme="majorHAnsi"/>
          <w:color w:val="000000"/>
          <w:sz w:val="18"/>
          <w:szCs w:val="18"/>
        </w:rPr>
        <w:br/>
        <w:t xml:space="preserve">Ce passe-passe algébrique est un stratagème couramment utilisé pour mieux faire paraître des résultats et devenu presque systématique quand le sponsor contrôle l’étude du début à la fin, de la conception de l’essai jusqu’à la présentation des résultats. </w:t>
      </w:r>
      <w:r w:rsidRPr="00B80E0E">
        <w:rPr>
          <w:rFonts w:asciiTheme="majorHAnsi" w:hAnsiTheme="majorHAnsi"/>
          <w:color w:val="000000"/>
          <w:sz w:val="18"/>
          <w:szCs w:val="18"/>
        </w:rPr>
        <w:br/>
      </w:r>
      <w:r w:rsidRPr="00B80E0E">
        <w:rPr>
          <w:rFonts w:asciiTheme="majorHAnsi" w:hAnsiTheme="majorHAnsi"/>
          <w:color w:val="000000"/>
          <w:sz w:val="18"/>
          <w:szCs w:val="18"/>
        </w:rPr>
        <w:br/>
        <w:t xml:space="preserve">Aucun vaccin c19 en développement n’a pu démontrer jusqu’ici (décembre 2020) une réduction de la contagiosité, de la sévérité, de l’hospitalisation, des soins intensifs ni de la mort, qui pourtant sont les seuls critères qui justifieraient l’investissement de milliards de dollars et un empressement politique compréhensible mais qui fait fi de la rigueur scientifique. </w:t>
      </w:r>
      <w:r w:rsidRPr="00B80E0E">
        <w:rPr>
          <w:rFonts w:asciiTheme="majorHAnsi" w:hAnsiTheme="majorHAnsi"/>
          <w:color w:val="000000"/>
          <w:sz w:val="18"/>
          <w:szCs w:val="18"/>
        </w:rPr>
        <w:br/>
      </w:r>
      <w:r w:rsidRPr="00B80E0E">
        <w:rPr>
          <w:rFonts w:asciiTheme="majorHAnsi" w:hAnsiTheme="majorHAnsi"/>
          <w:color w:val="000000"/>
          <w:sz w:val="18"/>
          <w:szCs w:val="18"/>
        </w:rPr>
        <w:br/>
        <w:t xml:space="preserve">Et il faudrait l’évaluer selon la vulnérabilité : les très âgés, les aînés fragiles, les gens en Chsld (Ehpad en Europe), les malades chroniques, les minorités, les jeunes, les femmes enceintes, les trisomiques ... Ainsi que selon l’exposition : les travailleurs sanitaires, les défavorisés entassés dans de petits logements ... En fait dans tous les sous-groupes où une vulnérabilité ou une exposition accrues appuieraient les priorités qui s’imposent en début de vaccination. </w:t>
      </w:r>
      <w:r w:rsidRPr="00B80E0E">
        <w:rPr>
          <w:rFonts w:asciiTheme="majorHAnsi" w:hAnsiTheme="majorHAnsi"/>
          <w:color w:val="000000"/>
          <w:sz w:val="18"/>
          <w:szCs w:val="18"/>
        </w:rPr>
        <w:br/>
      </w:r>
      <w:r w:rsidRPr="00B80E0E">
        <w:rPr>
          <w:rFonts w:asciiTheme="majorHAnsi" w:hAnsiTheme="majorHAnsi"/>
          <w:color w:val="000000"/>
          <w:sz w:val="18"/>
          <w:szCs w:val="18"/>
        </w:rPr>
        <w:br/>
        <w:t>On devrait suivre les sujets vaccinés beaucoup plus longtemps qu’on ne l’a fait jusqu’à ce jour en décembre 2020, tant à cause du faible taux d’infections symptomatiques sévères dans la population ambulante que par la possibilité d’effets indésirables rares mais graves pouvant remettre en question la balance bénéfice-risque. Et pour savoir combien de temps dure l’immunité cas en général, l’immunité post-vaccinale dure moins longtemps que l’immunité après infection.</w:t>
      </w:r>
      <w:r w:rsidRPr="00B80E0E">
        <w:rPr>
          <w:rFonts w:asciiTheme="majorHAnsi" w:hAnsiTheme="majorHAnsi"/>
          <w:color w:val="000000"/>
          <w:sz w:val="18"/>
          <w:szCs w:val="18"/>
        </w:rPr>
        <w:br/>
      </w:r>
      <w:r w:rsidRPr="00B80E0E">
        <w:rPr>
          <w:rFonts w:asciiTheme="majorHAnsi" w:hAnsiTheme="majorHAnsi"/>
          <w:color w:val="000000"/>
          <w:sz w:val="18"/>
          <w:szCs w:val="18"/>
        </w:rPr>
        <w:br/>
        <w:t>Il faudrait enrôler plus de volontaires moins homogènes, des dizaines de milliers, car seulement une faible proportion des infectés deviennent symptomatiques et, selon les CDCs (la Santé publique étatsunienne) en avril 2020, seulement 1/29 des cas symptomatiques nécessitent l’hospitalisation, répartis ainsi :1/59 avant 50 ans,1/22 avant 65 ans et 1/14 après 65 ans.</w:t>
      </w:r>
      <w:r w:rsidRPr="00B80E0E">
        <w:rPr>
          <w:rFonts w:asciiTheme="majorHAnsi" w:hAnsiTheme="majorHAnsi"/>
          <w:color w:val="000000"/>
          <w:sz w:val="18"/>
          <w:szCs w:val="18"/>
        </w:rPr>
        <w:br/>
      </w:r>
      <w:r w:rsidRPr="00B80E0E">
        <w:rPr>
          <w:rFonts w:asciiTheme="majorHAnsi" w:hAnsiTheme="majorHAnsi"/>
          <w:color w:val="000000"/>
          <w:sz w:val="18"/>
          <w:szCs w:val="18"/>
        </w:rPr>
        <w:br/>
        <w:t xml:space="preserve">Des entreprises européennes – la britannique GSK et la française Sanofi - annoncent d’ailleurs en fin 2020 que leurs vaccins ne pourraient être prêts que vers la fin de 2021, faisant preuve de réalisme. Ne cherchez pas leurs vaccins dans le sac du père Noël en 2020. (Source: Peter Doshi, professeur et chercheur en soins pharmaceutique à l’Université du Maryland, É.-U. </w:t>
      </w:r>
      <w:r w:rsidRPr="00B80E0E">
        <w:rPr>
          <w:rFonts w:asciiTheme="majorHAnsi" w:hAnsiTheme="majorHAnsi"/>
          <w:i/>
          <w:color w:val="000000"/>
          <w:sz w:val="18"/>
          <w:szCs w:val="18"/>
        </w:rPr>
        <w:t>BMJ </w:t>
      </w:r>
      <w:r w:rsidRPr="00B80E0E">
        <w:rPr>
          <w:rFonts w:asciiTheme="majorHAnsi" w:hAnsiTheme="majorHAnsi"/>
          <w:color w:val="000000"/>
          <w:sz w:val="18"/>
          <w:szCs w:val="18"/>
        </w:rPr>
        <w:t xml:space="preserve">2020; 371: m4037, sur </w:t>
      </w:r>
      <w:hyperlink r:id="rId13" w:history="1">
        <w:r w:rsidRPr="00B80E0E">
          <w:rPr>
            <w:rStyle w:val="Lienhypertexte"/>
            <w:rFonts w:asciiTheme="majorHAnsi" w:hAnsiTheme="majorHAnsi"/>
            <w:sz w:val="18"/>
            <w:szCs w:val="18"/>
            <w:u w:val="none"/>
          </w:rPr>
          <w:t>https://www.bmj.com/content/371/bmj.m4037</w:t>
        </w:r>
      </w:hyperlink>
      <w:r w:rsidRPr="00B80E0E">
        <w:rPr>
          <w:rFonts w:asciiTheme="majorHAnsi" w:hAnsiTheme="majorHAnsi"/>
          <w:color w:val="000000"/>
          <w:sz w:val="18"/>
          <w:szCs w:val="18"/>
        </w:rPr>
        <w:t xml:space="preserve"> consulté le 15.12.2020.</w:t>
      </w:r>
      <w:r w:rsidRPr="00B80E0E">
        <w:rPr>
          <w:rFonts w:asciiTheme="majorHAnsi" w:hAnsiTheme="majorHAnsi"/>
          <w:color w:val="000000"/>
          <w:sz w:val="18"/>
          <w:szCs w:val="18"/>
        </w:rPr>
        <w:br/>
      </w:r>
      <w:r w:rsidRPr="00B80E0E">
        <w:rPr>
          <w:rFonts w:asciiTheme="majorHAnsi" w:hAnsiTheme="majorHAnsi"/>
          <w:color w:val="000000"/>
          <w:sz w:val="18"/>
          <w:szCs w:val="18"/>
        </w:rPr>
        <w:br/>
      </w:r>
      <w:r w:rsidRPr="00B80E0E">
        <w:rPr>
          <w:rFonts w:asciiTheme="majorHAnsi" w:hAnsiTheme="majorHAnsi" w:cs="Arial"/>
          <w:color w:val="101010"/>
          <w:sz w:val="18"/>
          <w:szCs w:val="18"/>
          <w:shd w:val="clear" w:color="auto" w:fill="FFFFFF"/>
        </w:rPr>
        <w:t xml:space="preserve">Souhaitons-nous que les prochains vaccins qui nous parviendront soient </w:t>
      </w:r>
      <w:r w:rsidRPr="00B80E0E">
        <w:rPr>
          <w:rFonts w:asciiTheme="majorHAnsi" w:hAnsiTheme="majorHAnsi" w:cs="Arial"/>
          <w:i/>
          <w:color w:val="101010"/>
          <w:sz w:val="18"/>
          <w:szCs w:val="18"/>
          <w:shd w:val="clear" w:color="auto" w:fill="FFFFFF"/>
        </w:rPr>
        <w:t>suffisamment</w:t>
      </w:r>
      <w:r w:rsidRPr="00B80E0E">
        <w:rPr>
          <w:rFonts w:asciiTheme="majorHAnsi" w:hAnsiTheme="majorHAnsi" w:cs="Arial"/>
          <w:color w:val="101010"/>
          <w:sz w:val="18"/>
          <w:szCs w:val="18"/>
          <w:shd w:val="clear" w:color="auto" w:fill="FFFFFF"/>
        </w:rPr>
        <w:t xml:space="preserve"> efficaces et sécuritaires pour justifier les milliards provenant des contribuables, et généreusement accordés au financement public de la recherche, à l’achat et au déploiement, avant de </w:t>
      </w:r>
      <w:r w:rsidRPr="00B80E0E">
        <w:rPr>
          <w:rFonts w:asciiTheme="majorHAnsi" w:hAnsiTheme="majorHAnsi" w:cs="Arial"/>
          <w:i/>
          <w:color w:val="101010"/>
          <w:sz w:val="18"/>
          <w:szCs w:val="18"/>
          <w:shd w:val="clear" w:color="auto" w:fill="FFFFFF"/>
        </w:rPr>
        <w:t>suffisamment</w:t>
      </w:r>
      <w:r w:rsidRPr="00B80E0E">
        <w:rPr>
          <w:rFonts w:asciiTheme="majorHAnsi" w:hAnsiTheme="majorHAnsi" w:cs="Arial"/>
          <w:color w:val="101010"/>
          <w:sz w:val="18"/>
          <w:szCs w:val="18"/>
          <w:shd w:val="clear" w:color="auto" w:fill="FFFFFF"/>
        </w:rPr>
        <w:t xml:space="preserve"> connaître les propriétés du produit. La gouvernants ne savent pas vraiment ce qu’ils achètent. (Lire </w:t>
      </w:r>
      <w:r w:rsidRPr="00B80E0E">
        <w:rPr>
          <w:rFonts w:asciiTheme="majorHAnsi" w:hAnsiTheme="majorHAnsi" w:cs="Arial"/>
          <w:i/>
          <w:color w:val="101010"/>
          <w:sz w:val="18"/>
          <w:szCs w:val="18"/>
          <w:shd w:val="clear" w:color="auto" w:fill="FFFFFF"/>
        </w:rPr>
        <w:t>Un vaccin contre l’incertitude</w:t>
      </w:r>
      <w:r w:rsidRPr="00B80E0E">
        <w:rPr>
          <w:rFonts w:asciiTheme="majorHAnsi" w:hAnsiTheme="majorHAnsi" w:cs="Arial"/>
          <w:color w:val="101010"/>
          <w:sz w:val="18"/>
          <w:szCs w:val="18"/>
          <w:shd w:val="clear" w:color="auto" w:fill="FFFFFF"/>
        </w:rPr>
        <w:t xml:space="preserve">, Josée Blanchette, </w:t>
      </w:r>
      <w:r w:rsidRPr="00B80E0E">
        <w:rPr>
          <w:rFonts w:asciiTheme="majorHAnsi" w:hAnsiTheme="majorHAnsi" w:cs="Arial"/>
          <w:i/>
          <w:color w:val="101010"/>
          <w:sz w:val="18"/>
          <w:szCs w:val="18"/>
          <w:shd w:val="clear" w:color="auto" w:fill="FFFFFF"/>
        </w:rPr>
        <w:t>Le Devoir</w:t>
      </w:r>
      <w:r w:rsidRPr="00B80E0E">
        <w:rPr>
          <w:rFonts w:asciiTheme="majorHAnsi" w:hAnsiTheme="majorHAnsi" w:cs="Arial"/>
          <w:color w:val="101010"/>
          <w:sz w:val="18"/>
          <w:szCs w:val="18"/>
          <w:shd w:val="clear" w:color="auto" w:fill="FFFFFF"/>
        </w:rPr>
        <w:t xml:space="preserve">, 11.12.2020, sur </w:t>
      </w:r>
      <w:hyperlink r:id="rId14" w:history="1">
        <w:r w:rsidRPr="00B80E0E">
          <w:rPr>
            <w:rStyle w:val="Lienhypertexte"/>
            <w:rFonts w:asciiTheme="majorHAnsi" w:hAnsiTheme="majorHAnsi" w:cs="Arial"/>
            <w:sz w:val="18"/>
            <w:szCs w:val="18"/>
            <w:u w:val="none"/>
            <w:shd w:val="clear" w:color="auto" w:fill="FFFFFF"/>
          </w:rPr>
          <w:t>https://www.ledevoir.com/opinion/chroniques/591507/un-vaccin-contre-l-incertitude</w:t>
        </w:r>
      </w:hyperlink>
      <w:r w:rsidRPr="00B80E0E">
        <w:rPr>
          <w:rFonts w:asciiTheme="majorHAnsi" w:hAnsiTheme="majorHAnsi" w:cs="Arial"/>
          <w:color w:val="101010"/>
          <w:sz w:val="18"/>
          <w:szCs w:val="18"/>
          <w:shd w:val="clear" w:color="auto" w:fill="FFFFFF"/>
        </w:rPr>
        <w:t>)</w:t>
      </w:r>
      <w:r w:rsidRPr="00B80E0E">
        <w:rPr>
          <w:rFonts w:asciiTheme="majorHAnsi" w:hAnsiTheme="majorHAnsi" w:cs="Arial"/>
          <w:color w:val="101010"/>
          <w:sz w:val="18"/>
          <w:szCs w:val="18"/>
          <w:shd w:val="clear" w:color="auto" w:fill="FFFFFF"/>
        </w:rPr>
        <w:br/>
      </w:r>
      <w:r w:rsidRPr="00B80E0E">
        <w:rPr>
          <w:rFonts w:asciiTheme="majorHAnsi" w:hAnsiTheme="majorHAnsi"/>
          <w:b/>
          <w:color w:val="000000"/>
          <w:sz w:val="18"/>
          <w:szCs w:val="18"/>
        </w:rPr>
        <w:t xml:space="preserve">First Vaccine Rollout in Canada at the End of 2020 </w:t>
      </w:r>
      <w:r w:rsidRPr="00B80E0E">
        <w:rPr>
          <w:rFonts w:asciiTheme="majorHAnsi" w:hAnsiTheme="majorHAnsi"/>
          <w:b/>
          <w:color w:val="000000"/>
          <w:sz w:val="18"/>
          <w:szCs w:val="18"/>
        </w:rPr>
        <w:br/>
      </w:r>
    </w:p>
    <w:p w14:paraId="2CE048E9"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7A37D6">
        <w:rPr>
          <w:rFonts w:asciiTheme="majorHAnsi" w:hAnsiTheme="majorHAnsi" w:cs="Arial"/>
          <w:b/>
          <w:sz w:val="18"/>
          <w:szCs w:val="18"/>
        </w:rPr>
        <w:t>PRIMOVACCINATION</w:t>
      </w:r>
      <w:r>
        <w:rPr>
          <w:rFonts w:asciiTheme="majorHAnsi" w:hAnsiTheme="majorHAnsi" w:cs="Arial"/>
          <w:b/>
          <w:sz w:val="18"/>
          <w:szCs w:val="18"/>
        </w:rPr>
        <w:br/>
      </w:r>
      <w:r w:rsidRPr="00CF2CAE">
        <w:rPr>
          <w:rFonts w:asciiTheme="majorHAnsi" w:hAnsiTheme="majorHAnsi" w:cs="Arial"/>
          <w:sz w:val="18"/>
          <w:szCs w:val="18"/>
        </w:rPr>
        <w:t>primo-immunisatio</w:t>
      </w:r>
      <w:r>
        <w:rPr>
          <w:rFonts w:asciiTheme="majorHAnsi" w:hAnsiTheme="majorHAnsi" w:cs="Arial"/>
          <w:sz w:val="18"/>
          <w:szCs w:val="18"/>
        </w:rPr>
        <w:t>n </w:t>
      </w:r>
      <w:r w:rsidRPr="00CF2CAE">
        <w:rPr>
          <w:rFonts w:asciiTheme="majorHAnsi" w:hAnsiTheme="majorHAnsi" w:cs="Arial"/>
          <w:sz w:val="18"/>
          <w:szCs w:val="18"/>
        </w:rPr>
        <w:br/>
      </w:r>
      <w:r w:rsidRPr="007A37D6">
        <w:rPr>
          <w:rFonts w:asciiTheme="majorHAnsi" w:hAnsiTheme="majorHAnsi" w:cs="Arial"/>
          <w:sz w:val="18"/>
          <w:szCs w:val="18"/>
        </w:rPr>
        <w:t xml:space="preserve">* par opposition à vaccination </w:t>
      </w:r>
      <w:r>
        <w:rPr>
          <w:rFonts w:asciiTheme="majorHAnsi" w:hAnsiTheme="majorHAnsi" w:cs="Arial"/>
          <w:sz w:val="18"/>
          <w:szCs w:val="18"/>
        </w:rPr>
        <w:t xml:space="preserve">ou dose </w:t>
      </w:r>
      <w:r w:rsidRPr="007A37D6">
        <w:rPr>
          <w:rFonts w:asciiTheme="majorHAnsi" w:hAnsiTheme="majorHAnsi" w:cs="Arial"/>
          <w:sz w:val="18"/>
          <w:szCs w:val="18"/>
        </w:rPr>
        <w:t xml:space="preserve">de </w:t>
      </w:r>
      <w:r w:rsidRPr="007A37D6">
        <w:rPr>
          <w:rFonts w:asciiTheme="majorHAnsi" w:hAnsiTheme="majorHAnsi" w:cs="Arial"/>
          <w:i/>
          <w:sz w:val="18"/>
          <w:szCs w:val="18"/>
        </w:rPr>
        <w:t>rappel</w:t>
      </w:r>
      <w:r w:rsidRPr="007A37D6">
        <w:rPr>
          <w:rFonts w:asciiTheme="majorHAnsi" w:hAnsiTheme="majorHAnsi" w:cs="Arial"/>
          <w:sz w:val="18"/>
          <w:szCs w:val="18"/>
        </w:rPr>
        <w:br/>
      </w:r>
      <w:r w:rsidRPr="007A37D6">
        <w:rPr>
          <w:rFonts w:asciiTheme="majorHAnsi" w:hAnsiTheme="majorHAnsi" w:cs="Arial"/>
          <w:b/>
          <w:sz w:val="18"/>
          <w:szCs w:val="18"/>
        </w:rPr>
        <w:t>Primary Vaccination</w:t>
      </w:r>
      <w:r w:rsidRPr="007A37D6">
        <w:rPr>
          <w:rFonts w:asciiTheme="majorHAnsi" w:hAnsiTheme="majorHAnsi" w:cs="Arial"/>
          <w:b/>
          <w:sz w:val="18"/>
          <w:szCs w:val="18"/>
        </w:rPr>
        <w:br/>
      </w:r>
      <w:r w:rsidRPr="007A37D6">
        <w:rPr>
          <w:rFonts w:asciiTheme="majorHAnsi" w:hAnsiTheme="majorHAnsi" w:cs="Arial"/>
          <w:sz w:val="18"/>
          <w:szCs w:val="18"/>
        </w:rPr>
        <w:t>primary immunization</w:t>
      </w:r>
      <w:r w:rsidRPr="007A37D6">
        <w:rPr>
          <w:rFonts w:asciiTheme="majorHAnsi" w:hAnsiTheme="majorHAnsi" w:cs="Arial"/>
          <w:sz w:val="18"/>
          <w:szCs w:val="18"/>
        </w:rPr>
        <w:br/>
        <w:t xml:space="preserve">* in opposition to </w:t>
      </w:r>
      <w:r w:rsidRPr="007A37D6">
        <w:rPr>
          <w:rFonts w:asciiTheme="majorHAnsi" w:hAnsiTheme="majorHAnsi" w:cs="Arial"/>
          <w:i/>
          <w:sz w:val="18"/>
          <w:szCs w:val="18"/>
        </w:rPr>
        <w:t>booster</w:t>
      </w:r>
      <w:r>
        <w:rPr>
          <w:rFonts w:asciiTheme="majorHAnsi" w:hAnsiTheme="majorHAnsi" w:cs="Arial"/>
          <w:sz w:val="18"/>
          <w:szCs w:val="18"/>
        </w:rPr>
        <w:t xml:space="preserve"> vaccination / dose</w:t>
      </w:r>
      <w:r>
        <w:rPr>
          <w:rFonts w:asciiTheme="majorHAnsi" w:hAnsiTheme="majorHAnsi" w:cs="Arial"/>
          <w:sz w:val="18"/>
          <w:szCs w:val="18"/>
        </w:rPr>
        <w:br/>
      </w:r>
    </w:p>
    <w:p w14:paraId="3359CD9D" w14:textId="77777777" w:rsidR="00C04C6C" w:rsidRDefault="00C04C6C" w:rsidP="0089621E">
      <w:pPr>
        <w:rPr>
          <w:rFonts w:asciiTheme="majorHAnsi" w:hAnsiTheme="majorHAnsi"/>
          <w:b/>
          <w:color w:val="212121"/>
          <w:sz w:val="18"/>
          <w:szCs w:val="18"/>
          <w:shd w:val="clear" w:color="auto" w:fill="FFFFFF"/>
          <w:lang w:val="en-US"/>
        </w:rPr>
      </w:pPr>
      <w:r w:rsidRPr="007A37D6">
        <w:rPr>
          <w:rFonts w:asciiTheme="majorHAnsi" w:hAnsiTheme="majorHAnsi" w:cs="Trebuchet MS"/>
          <w:b/>
          <w:color w:val="343434"/>
          <w:sz w:val="18"/>
          <w:szCs w:val="18"/>
        </w:rPr>
        <w:t>PROFITABILITÉ DES VACCINS</w:t>
      </w:r>
      <w:r>
        <w:rPr>
          <w:rFonts w:asciiTheme="majorHAnsi" w:hAnsiTheme="majorHAnsi" w:cs="Trebuchet MS"/>
          <w:b/>
          <w:color w:val="343434"/>
          <w:sz w:val="18"/>
          <w:szCs w:val="18"/>
        </w:rPr>
        <w:br/>
      </w:r>
      <w:r w:rsidRPr="007A37D6">
        <w:rPr>
          <w:rFonts w:asciiTheme="majorHAnsi" w:hAnsiTheme="majorHAnsi" w:cs="Trebuchet MS"/>
          <w:color w:val="343434"/>
          <w:sz w:val="18"/>
          <w:szCs w:val="18"/>
        </w:rPr>
        <w:t>« Les circonstances, en l’espace de 25 ans, ont conduit l’industrie pharmaceutique à décupler sa rentabilité … [pas en augmentant le nombre de visiteurs médicaux mais plutôt] via la mise en œuvre de techniques promotionnelles exploitant cette fois les plus hautes autorités de l’État, justement [par exemple, dans] le secteur vaccinal  »</w:t>
      </w:r>
      <w:r>
        <w:rPr>
          <w:rFonts w:asciiTheme="majorHAnsi" w:hAnsiTheme="majorHAnsi" w:cs="Trebuchet MS"/>
          <w:color w:val="343434"/>
          <w:sz w:val="18"/>
          <w:szCs w:val="18"/>
        </w:rPr>
        <w:t xml:space="preserve"> (Marc Girard, 2015) – C’était avant la pandémie ! Les vaccino-économistes indépendants ont du pain sur la planche</w:t>
      </w:r>
      <w:r w:rsidRPr="00817E9B">
        <w:rPr>
          <w:rFonts w:asciiTheme="majorHAnsi" w:hAnsiTheme="majorHAnsi" w:cs="Trebuchet MS"/>
          <w:color w:val="343434"/>
          <w:sz w:val="18"/>
          <w:szCs w:val="18"/>
        </w:rPr>
        <w:t xml:space="preserve"> </w:t>
      </w:r>
      <w:r>
        <w:rPr>
          <w:rFonts w:asciiTheme="majorHAnsi" w:hAnsiTheme="majorHAnsi" w:cs="Trebuchet MS"/>
          <w:color w:val="343434"/>
          <w:sz w:val="18"/>
          <w:szCs w:val="18"/>
        </w:rPr>
        <w:t>en 2021, si on veut bien leur ouvrir les livres…</w:t>
      </w:r>
      <w:r w:rsidRPr="007A37D6">
        <w:rPr>
          <w:rFonts w:asciiTheme="majorHAnsi" w:hAnsiTheme="majorHAnsi" w:cs="Trebuchet MS"/>
          <w:color w:val="343434"/>
          <w:sz w:val="18"/>
          <w:szCs w:val="18"/>
        </w:rPr>
        <w:br/>
      </w:r>
      <w:r w:rsidRPr="007A37D6">
        <w:rPr>
          <w:rFonts w:asciiTheme="majorHAnsi" w:hAnsiTheme="majorHAnsi" w:cs="Arial"/>
          <w:b/>
          <w:sz w:val="18"/>
          <w:szCs w:val="18"/>
        </w:rPr>
        <w:t>Profitability Of Vaccines</w:t>
      </w:r>
      <w:r w:rsidRPr="007A37D6">
        <w:rPr>
          <w:rFonts w:asciiTheme="majorHAnsi" w:hAnsiTheme="majorHAnsi" w:cs="Arial"/>
          <w:sz w:val="18"/>
          <w:szCs w:val="18"/>
        </w:rPr>
        <w:t xml:space="preserve"> </w:t>
      </w:r>
      <w:r w:rsidRPr="007A37D6">
        <w:rPr>
          <w:rFonts w:asciiTheme="majorHAnsi" w:hAnsiTheme="majorHAnsi" w:cs="Arial"/>
          <w:i/>
          <w:sz w:val="18"/>
          <w:szCs w:val="18"/>
        </w:rPr>
        <w:br/>
      </w:r>
    </w:p>
    <w:p w14:paraId="1731D801" w14:textId="77777777" w:rsidR="00C04C6C" w:rsidRDefault="00C04C6C" w:rsidP="004F097A">
      <w:pPr>
        <w:spacing w:line="220" w:lineRule="atLeast"/>
        <w:rPr>
          <w:rFonts w:asciiTheme="majorHAnsi" w:hAnsiTheme="majorHAnsi" w:cs="Arial"/>
          <w:b/>
          <w:sz w:val="18"/>
          <w:szCs w:val="18"/>
        </w:rPr>
      </w:pPr>
      <w:r w:rsidRPr="00B80E0E">
        <w:rPr>
          <w:rFonts w:asciiTheme="majorHAnsi" w:hAnsiTheme="majorHAnsi" w:cs="Arial"/>
          <w:b/>
          <w:sz w:val="18"/>
          <w:szCs w:val="18"/>
        </w:rPr>
        <w:t>PROGRAMME PROGRESSIF DE VACCINATION</w:t>
      </w:r>
      <w:r w:rsidRPr="00B80E0E">
        <w:rPr>
          <w:rFonts w:asciiTheme="majorHAnsi" w:hAnsiTheme="majorHAnsi" w:cs="Arial"/>
          <w:b/>
          <w:sz w:val="18"/>
          <w:szCs w:val="18"/>
        </w:rPr>
        <w:br/>
      </w:r>
      <w:r w:rsidRPr="00B80E0E">
        <w:rPr>
          <w:rFonts w:asciiTheme="majorHAnsi" w:hAnsiTheme="majorHAnsi" w:cs="Arial"/>
          <w:sz w:val="18"/>
          <w:szCs w:val="18"/>
        </w:rPr>
        <w:t>mise en oeuvre programmée de vaccination</w:t>
      </w:r>
      <w:r w:rsidRPr="00B80E0E">
        <w:rPr>
          <w:rFonts w:asciiTheme="majorHAnsi" w:hAnsiTheme="majorHAnsi" w:cs="Arial"/>
          <w:sz w:val="18"/>
          <w:szCs w:val="18"/>
        </w:rPr>
        <w:br/>
      </w:r>
      <w:r>
        <w:rPr>
          <w:rFonts w:asciiTheme="majorHAnsi" w:hAnsiTheme="majorHAnsi" w:cs="Arial"/>
          <w:b/>
          <w:sz w:val="18"/>
          <w:szCs w:val="18"/>
        </w:rPr>
        <w:t>Phased Rollo</w:t>
      </w:r>
      <w:r w:rsidRPr="00B80E0E">
        <w:rPr>
          <w:rFonts w:asciiTheme="majorHAnsi" w:hAnsiTheme="majorHAnsi" w:cs="Arial"/>
          <w:b/>
          <w:sz w:val="18"/>
          <w:szCs w:val="18"/>
        </w:rPr>
        <w:t xml:space="preserve">ut Vaccination </w:t>
      </w:r>
      <w:r w:rsidRPr="00B80E0E">
        <w:rPr>
          <w:rFonts w:asciiTheme="majorHAnsi" w:hAnsiTheme="majorHAnsi" w:cs="Arial"/>
          <w:b/>
          <w:sz w:val="18"/>
          <w:szCs w:val="18"/>
        </w:rPr>
        <w:br/>
      </w:r>
      <w:r w:rsidRPr="00B80E0E">
        <w:rPr>
          <w:rFonts w:asciiTheme="majorHAnsi" w:hAnsiTheme="majorHAnsi" w:cs="Arial"/>
          <w:sz w:val="18"/>
          <w:szCs w:val="18"/>
        </w:rPr>
        <w:t>* on vaccine les plus à risque en premier</w:t>
      </w:r>
      <w:r w:rsidRPr="00B80E0E">
        <w:rPr>
          <w:rFonts w:asciiTheme="majorHAnsi" w:hAnsiTheme="majorHAnsi" w:cs="Arial"/>
          <w:i/>
          <w:sz w:val="18"/>
          <w:szCs w:val="18"/>
        </w:rPr>
        <w:br/>
      </w:r>
    </w:p>
    <w:p w14:paraId="6E385B47"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PROTÉINE SPIKE</w:t>
      </w:r>
      <w:r w:rsidRPr="00B80E0E">
        <w:rPr>
          <w:rFonts w:asciiTheme="majorHAnsi" w:hAnsiTheme="majorHAnsi"/>
          <w:b/>
          <w:sz w:val="18"/>
          <w:szCs w:val="18"/>
        </w:rPr>
        <w:br/>
      </w:r>
      <w:r w:rsidRPr="00B80E0E">
        <w:rPr>
          <w:rFonts w:asciiTheme="majorHAnsi" w:hAnsiTheme="majorHAnsi"/>
          <w:sz w:val="18"/>
          <w:szCs w:val="18"/>
        </w:rPr>
        <w:t>protéine S</w:t>
      </w:r>
      <w:r>
        <w:rPr>
          <w:rFonts w:asciiTheme="majorHAnsi" w:hAnsiTheme="majorHAnsi"/>
          <w:sz w:val="18"/>
          <w:szCs w:val="18"/>
        </w:rPr>
        <w:t>; protéine de pointe / de spicule</w:t>
      </w:r>
      <w:r w:rsidRPr="00B80E0E">
        <w:rPr>
          <w:rFonts w:asciiTheme="majorHAnsi" w:hAnsiTheme="majorHAnsi"/>
          <w:sz w:val="18"/>
          <w:szCs w:val="18"/>
        </w:rPr>
        <w:br/>
        <w:t xml:space="preserve">= glycoprotéine des pointes (alias spicules) en surface du virus C-19, lesquelles forment une espèce de couronne (d’où le préfixe </w:t>
      </w:r>
      <w:r w:rsidRPr="00B80E0E">
        <w:rPr>
          <w:rFonts w:asciiTheme="majorHAnsi" w:hAnsiTheme="majorHAnsi"/>
          <w:i/>
          <w:sz w:val="18"/>
          <w:szCs w:val="18"/>
        </w:rPr>
        <w:t>corona</w:t>
      </w:r>
      <w:r w:rsidRPr="00B80E0E">
        <w:rPr>
          <w:rFonts w:asciiTheme="majorHAnsi" w:hAnsiTheme="majorHAnsi"/>
          <w:sz w:val="18"/>
          <w:szCs w:val="18"/>
        </w:rPr>
        <w:t>-) et servent à pénétrer la membrane cellulaire à infecter; elle a été choisie comme cible dans le développement des vaccins à ARN messager (ARNm)</w:t>
      </w:r>
      <w:r w:rsidRPr="00B80E0E">
        <w:rPr>
          <w:rFonts w:asciiTheme="majorHAnsi" w:hAnsiTheme="majorHAnsi"/>
          <w:sz w:val="18"/>
          <w:szCs w:val="18"/>
        </w:rPr>
        <w:br/>
      </w:r>
      <w:r w:rsidRPr="00B80E0E">
        <w:rPr>
          <w:rFonts w:asciiTheme="majorHAnsi" w:hAnsiTheme="majorHAnsi"/>
          <w:b/>
          <w:sz w:val="18"/>
          <w:szCs w:val="18"/>
        </w:rPr>
        <w:t>Spike Protein;</w:t>
      </w:r>
      <w:r w:rsidRPr="00B80E0E">
        <w:rPr>
          <w:rFonts w:asciiTheme="majorHAnsi" w:hAnsiTheme="majorHAnsi"/>
          <w:sz w:val="18"/>
          <w:szCs w:val="18"/>
        </w:rPr>
        <w:t xml:space="preserve"> S Protein</w:t>
      </w:r>
      <w:r w:rsidRPr="00B80E0E">
        <w:rPr>
          <w:rFonts w:asciiTheme="majorHAnsi" w:hAnsiTheme="majorHAnsi"/>
          <w:sz w:val="18"/>
          <w:szCs w:val="18"/>
        </w:rPr>
        <w:br/>
      </w:r>
    </w:p>
    <w:p w14:paraId="0312A67C" w14:textId="77777777" w:rsidR="00C04C6C" w:rsidRPr="00B80E0E" w:rsidRDefault="00C04C6C" w:rsidP="004F097A">
      <w:pPr>
        <w:pStyle w:val="NormalWeb"/>
        <w:spacing w:before="0" w:beforeAutospacing="0" w:after="0" w:afterAutospacing="0" w:line="220" w:lineRule="atLeast"/>
        <w:rPr>
          <w:rFonts w:asciiTheme="majorHAnsi" w:hAnsiTheme="majorHAnsi"/>
          <w:color w:val="000000"/>
          <w:sz w:val="18"/>
          <w:szCs w:val="18"/>
          <w:lang w:val="en-US"/>
        </w:rPr>
      </w:pPr>
      <w:r w:rsidRPr="00B80E0E">
        <w:rPr>
          <w:rFonts w:asciiTheme="majorHAnsi" w:hAnsiTheme="majorHAnsi" w:cs="Arial"/>
          <w:b/>
          <w:sz w:val="18"/>
          <w:szCs w:val="18"/>
        </w:rPr>
        <w:t>PROTÉINES DE POINTE / DE SPICULE ET MICROVASCULATURE CARDIAQUE</w:t>
      </w:r>
      <w:r w:rsidRPr="00B80E0E">
        <w:rPr>
          <w:rFonts w:asciiTheme="majorHAnsi" w:hAnsiTheme="majorHAnsi" w:cs="Arial"/>
          <w:b/>
          <w:sz w:val="18"/>
          <w:szCs w:val="18"/>
        </w:rPr>
        <w:br/>
      </w:r>
      <w:r w:rsidRPr="00B80E0E">
        <w:rPr>
          <w:rFonts w:asciiTheme="majorHAnsi" w:hAnsiTheme="majorHAnsi"/>
          <w:b/>
          <w:color w:val="000000"/>
          <w:sz w:val="18"/>
          <w:szCs w:val="18"/>
          <w:lang w:val="en-US"/>
        </w:rPr>
        <w:t>Spike Proteins and Cardiac Microvasculature</w:t>
      </w:r>
      <w:r w:rsidRPr="00B80E0E">
        <w:rPr>
          <w:rFonts w:asciiTheme="majorHAnsi" w:hAnsiTheme="majorHAnsi"/>
          <w:color w:val="000000"/>
          <w:sz w:val="18"/>
          <w:szCs w:val="18"/>
          <w:lang w:val="en-US"/>
        </w:rPr>
        <w:t xml:space="preserve"> </w:t>
      </w:r>
      <w:r w:rsidRPr="00B80E0E">
        <w:rPr>
          <w:rFonts w:asciiTheme="majorHAnsi" w:hAnsiTheme="majorHAnsi"/>
          <w:i/>
          <w:color w:val="000000"/>
          <w:sz w:val="18"/>
          <w:szCs w:val="18"/>
          <w:lang w:val="en-US"/>
        </w:rPr>
        <w:t>Mise en garde vaccinale</w:t>
      </w:r>
      <w:r w:rsidRPr="00B80E0E">
        <w:rPr>
          <w:rFonts w:asciiTheme="majorHAnsi" w:hAnsiTheme="majorHAnsi" w:cs="Arial"/>
          <w:sz w:val="18"/>
          <w:szCs w:val="18"/>
        </w:rPr>
        <w:br/>
        <w:t xml:space="preserve">« The Pfizer/BioNTech vaccine (BNT162b2) is composed of an mRNA that produces a membrane-anchored full-length spike protein. While there are pieces to this puzzle that have yet to be worked out, it appears that the viral spike protein that is the target of the major SARS-CoV-2 vaccines is also one of the key agents causing the damage to distant organs that may include the brain, heart, lung, and kidney. </w:t>
      </w:r>
      <w:r w:rsidRPr="00B80E0E">
        <w:rPr>
          <w:rFonts w:asciiTheme="majorHAnsi" w:hAnsiTheme="majorHAnsi" w:cs="Arial"/>
          <w:sz w:val="18"/>
          <w:szCs w:val="18"/>
        </w:rPr>
        <w:br/>
      </w:r>
      <w:r w:rsidRPr="00B80E0E">
        <w:rPr>
          <w:rFonts w:asciiTheme="majorHAnsi" w:hAnsiTheme="majorHAnsi" w:cs="Arial"/>
          <w:sz w:val="18"/>
          <w:szCs w:val="18"/>
        </w:rPr>
        <w:br/>
        <w:t xml:space="preserve">Before any of these vaccines are approved for widespread use in humans, it is important to assess in vaccinated subjects the effects of vaccination on the heart (perhaps using cardiac MRI, as Puntmann et al. did). Vaccinated patients could also be tested for distant tissue damage in deltoid area skin biopsies, as employed by Magro et al. </w:t>
      </w:r>
      <w:r w:rsidRPr="00B80E0E">
        <w:rPr>
          <w:rFonts w:asciiTheme="majorHAnsi" w:hAnsiTheme="majorHAnsi" w:cs="Arial"/>
          <w:sz w:val="18"/>
          <w:szCs w:val="18"/>
        </w:rPr>
        <w:br/>
      </w:r>
      <w:r w:rsidRPr="00B80E0E">
        <w:rPr>
          <w:rFonts w:asciiTheme="majorHAnsi" w:hAnsiTheme="majorHAnsi" w:cs="Arial"/>
          <w:sz w:val="18"/>
          <w:szCs w:val="18"/>
        </w:rPr>
        <w:br/>
        <w:t xml:space="preserve">As important as it is to quickly arrest the spread of the virus by immunizing the population, it would be vastly worse if hundreds of millions of people were to suffer long-lasting or even permanent damage to their brain or heart microvasculature as a result of failing to appreciate in the short-term an unintended effect of full-length spike protein-based vaccines on these other organs. </w:t>
      </w:r>
      <w:r w:rsidRPr="00B80E0E">
        <w:rPr>
          <w:rFonts w:asciiTheme="majorHAnsi" w:hAnsiTheme="majorHAnsi" w:cs="Arial"/>
          <w:sz w:val="18"/>
          <w:szCs w:val="18"/>
        </w:rPr>
        <w:br/>
        <w:t xml:space="preserve">In caring for children with multisystem inflammatory syndrome, I have been impressed with how widespread the organ involvement is, particularly given the absence of actively replicating virus in virtually all patients. </w:t>
      </w:r>
      <w:r w:rsidRPr="00B80E0E">
        <w:rPr>
          <w:rFonts w:asciiTheme="majorHAnsi" w:hAnsiTheme="majorHAnsi" w:cs="Arial"/>
          <w:sz w:val="18"/>
          <w:szCs w:val="18"/>
        </w:rPr>
        <w:br/>
      </w:r>
      <w:r w:rsidRPr="00B80E0E">
        <w:rPr>
          <w:rFonts w:asciiTheme="majorHAnsi" w:hAnsiTheme="majorHAnsi" w:cs="Arial"/>
          <w:sz w:val="18"/>
          <w:szCs w:val="18"/>
        </w:rPr>
        <w:br/>
        <w:t xml:space="preserve">Particular caution will be required with regard to the </w:t>
      </w:r>
      <w:r w:rsidRPr="00B80E0E">
        <w:rPr>
          <w:rFonts w:asciiTheme="majorHAnsi" w:hAnsiTheme="majorHAnsi" w:cs="Calibri"/>
          <w:sz w:val="18"/>
          <w:szCs w:val="18"/>
        </w:rPr>
        <w:t>potential</w:t>
      </w:r>
      <w:r w:rsidRPr="00B80E0E">
        <w:rPr>
          <w:rFonts w:asciiTheme="majorHAnsi" w:hAnsiTheme="majorHAnsi" w:cs="Arial"/>
          <w:sz w:val="18"/>
          <w:szCs w:val="18"/>
        </w:rPr>
        <w:t xml:space="preserve"> widespread vaccination of children before there are any real data on the safety or effectiveness of these vaccines in pediatric trials that are only now beginning » (</w:t>
      </w:r>
      <w:r w:rsidRPr="00B80E0E">
        <w:rPr>
          <w:rFonts w:asciiTheme="majorHAnsi" w:hAnsiTheme="majorHAnsi"/>
          <w:sz w:val="18"/>
          <w:szCs w:val="18"/>
        </w:rPr>
        <w:t>Letter from Patrick Whelan, pediatric rheumatologist at UCLA, to FDA on 8.12.2020)</w:t>
      </w:r>
      <w:r w:rsidRPr="00B80E0E">
        <w:rPr>
          <w:rFonts w:asciiTheme="majorHAnsi" w:hAnsiTheme="majorHAnsi"/>
          <w:color w:val="000000"/>
          <w:sz w:val="18"/>
          <w:szCs w:val="18"/>
          <w:lang w:val="en-US"/>
        </w:rPr>
        <w:br/>
      </w:r>
    </w:p>
    <w:p w14:paraId="7D89A7E7" w14:textId="77777777" w:rsidR="00C04C6C" w:rsidRPr="00B80E0E" w:rsidRDefault="00C04C6C" w:rsidP="00890E16">
      <w:pPr>
        <w:pStyle w:val="NormalWeb"/>
        <w:spacing w:before="0" w:beforeAutospacing="0" w:after="0" w:afterAutospacing="0" w:line="220" w:lineRule="atLeast"/>
        <w:rPr>
          <w:rFonts w:asciiTheme="majorHAnsi" w:hAnsiTheme="majorHAnsi"/>
          <w:color w:val="000000"/>
          <w:sz w:val="18"/>
          <w:szCs w:val="18"/>
          <w:lang w:val="en-US"/>
        </w:rPr>
      </w:pPr>
      <w:r w:rsidRPr="00B80E0E">
        <w:rPr>
          <w:rFonts w:asciiTheme="majorHAnsi" w:hAnsiTheme="majorHAnsi" w:cs="Arial"/>
          <w:b/>
          <w:sz w:val="18"/>
          <w:szCs w:val="18"/>
        </w:rPr>
        <w:t>PROTÉINES DE SPICULE ET MICROVASCULATURE CARDIAQUE</w:t>
      </w:r>
      <w:r w:rsidRPr="00890E16">
        <w:rPr>
          <w:rFonts w:asciiTheme="majorHAnsi" w:hAnsiTheme="majorHAnsi"/>
          <w:i/>
          <w:color w:val="000000"/>
          <w:sz w:val="18"/>
          <w:szCs w:val="18"/>
          <w:lang w:val="en-US"/>
        </w:rPr>
        <w:t xml:space="preserve"> </w:t>
      </w:r>
      <w:r w:rsidRPr="00B80E0E">
        <w:rPr>
          <w:rFonts w:asciiTheme="majorHAnsi" w:hAnsiTheme="majorHAnsi"/>
          <w:i/>
          <w:color w:val="000000"/>
          <w:sz w:val="18"/>
          <w:szCs w:val="18"/>
          <w:lang w:val="en-US"/>
        </w:rPr>
        <w:t>Mise en garde vaccinale - Vaccinovigilance</w:t>
      </w:r>
      <w:r w:rsidRPr="00B80E0E">
        <w:rPr>
          <w:rFonts w:asciiTheme="majorHAnsi" w:hAnsiTheme="majorHAnsi" w:cs="Arial"/>
          <w:b/>
          <w:sz w:val="18"/>
          <w:szCs w:val="18"/>
        </w:rPr>
        <w:br/>
      </w:r>
      <w:r w:rsidRPr="00B80E0E">
        <w:rPr>
          <w:rFonts w:asciiTheme="majorHAnsi" w:hAnsiTheme="majorHAnsi" w:cs="Arial"/>
          <w:sz w:val="18"/>
          <w:szCs w:val="18"/>
        </w:rPr>
        <w:t xml:space="preserve">NDT : on dit aussi </w:t>
      </w:r>
      <w:r w:rsidRPr="00B80E0E">
        <w:rPr>
          <w:rFonts w:asciiTheme="majorHAnsi" w:hAnsiTheme="majorHAnsi" w:cs="Arial"/>
          <w:i/>
          <w:sz w:val="18"/>
          <w:szCs w:val="18"/>
        </w:rPr>
        <w:t>protéines de pointe</w:t>
      </w:r>
      <w:r>
        <w:rPr>
          <w:rFonts w:asciiTheme="majorHAnsi" w:hAnsiTheme="majorHAnsi" w:cs="Arial"/>
          <w:b/>
          <w:sz w:val="18"/>
          <w:szCs w:val="18"/>
        </w:rPr>
        <w:br/>
      </w:r>
      <w:r>
        <w:rPr>
          <w:rFonts w:asciiTheme="majorHAnsi" w:hAnsiTheme="majorHAnsi"/>
          <w:b/>
          <w:color w:val="000000"/>
          <w:sz w:val="18"/>
          <w:szCs w:val="18"/>
          <w:lang w:val="en-US"/>
        </w:rPr>
        <w:t>Spike Proteins a</w:t>
      </w:r>
      <w:r w:rsidRPr="00B80E0E">
        <w:rPr>
          <w:rFonts w:asciiTheme="majorHAnsi" w:hAnsiTheme="majorHAnsi"/>
          <w:b/>
          <w:color w:val="000000"/>
          <w:sz w:val="18"/>
          <w:szCs w:val="18"/>
          <w:lang w:val="en-US"/>
        </w:rPr>
        <w:t>nd Cardiac Microvasculature</w:t>
      </w:r>
      <w:r w:rsidRPr="00B80E0E">
        <w:rPr>
          <w:rFonts w:asciiTheme="majorHAnsi" w:hAnsiTheme="majorHAnsi"/>
          <w:color w:val="000000"/>
          <w:sz w:val="18"/>
          <w:szCs w:val="18"/>
          <w:lang w:val="en-US"/>
        </w:rPr>
        <w:t xml:space="preserve"> </w:t>
      </w:r>
      <w:r w:rsidRPr="00B80E0E">
        <w:rPr>
          <w:rFonts w:asciiTheme="majorHAnsi" w:hAnsiTheme="majorHAnsi" w:cs="Arial"/>
          <w:sz w:val="18"/>
          <w:szCs w:val="18"/>
        </w:rPr>
        <w:br/>
        <w:t xml:space="preserve">« The Pfizer/BioNTech vaccine (BNT162b2) is composed of an mRNA that produces a membrane-anchored full-length spike protein. While there are pieces to this puzzle that have yet to be worked out, it appears that the viral spike protein that is the target of the major SARS-CoV-2 vaccines is also one of the key agents causing the damage to distant organs that may include the brain, heart, lung, and kidney. </w:t>
      </w:r>
      <w:r w:rsidRPr="00B80E0E">
        <w:rPr>
          <w:rFonts w:asciiTheme="majorHAnsi" w:hAnsiTheme="majorHAnsi" w:cs="Arial"/>
          <w:sz w:val="18"/>
          <w:szCs w:val="18"/>
        </w:rPr>
        <w:br/>
      </w:r>
      <w:r w:rsidRPr="00B80E0E">
        <w:rPr>
          <w:rFonts w:asciiTheme="majorHAnsi" w:hAnsiTheme="majorHAnsi" w:cs="Arial"/>
          <w:sz w:val="18"/>
          <w:szCs w:val="18"/>
        </w:rPr>
        <w:br/>
        <w:t xml:space="preserve">Before any of these vaccines are approved for widespread use in humans, it is important to assess in vaccinated subjects the effects of vaccination on the heart (perhaps using cardiac MRI, as Puntmann et al. did). Vaccinated patients could also be tested for distant tissue damage in deltoid area skin biopsies, as employed by Magro et al. </w:t>
      </w:r>
      <w:r w:rsidRPr="00B80E0E">
        <w:rPr>
          <w:rFonts w:asciiTheme="majorHAnsi" w:hAnsiTheme="majorHAnsi" w:cs="Arial"/>
          <w:sz w:val="18"/>
          <w:szCs w:val="18"/>
        </w:rPr>
        <w:br/>
      </w:r>
      <w:r w:rsidRPr="00B80E0E">
        <w:rPr>
          <w:rFonts w:asciiTheme="majorHAnsi" w:hAnsiTheme="majorHAnsi" w:cs="Arial"/>
          <w:sz w:val="18"/>
          <w:szCs w:val="18"/>
        </w:rPr>
        <w:br/>
        <w:t xml:space="preserve">As important as it is to quickly arrest the spread of the virus by immunizing the population, it would be vastly worse if hundreds of millions of people were to suffer long-lasting or even permanent damage to their brain or heart microvasculature as a result of failing to appreciate in the short-term an unintended effect of full-length spike protein-based vaccines on these other organs. </w:t>
      </w:r>
      <w:r w:rsidRPr="00B80E0E">
        <w:rPr>
          <w:rFonts w:asciiTheme="majorHAnsi" w:hAnsiTheme="majorHAnsi" w:cs="Arial"/>
          <w:sz w:val="18"/>
          <w:szCs w:val="18"/>
        </w:rPr>
        <w:br/>
        <w:t xml:space="preserve">In caring for children with multisystem inflammatory syndrome, I have been impressed with how widespread the organ involvement is, particularly given the absence of actively replicating virus in virtually all patients. </w:t>
      </w:r>
      <w:r w:rsidRPr="00B80E0E">
        <w:rPr>
          <w:rFonts w:asciiTheme="majorHAnsi" w:hAnsiTheme="majorHAnsi" w:cs="Arial"/>
          <w:sz w:val="18"/>
          <w:szCs w:val="18"/>
        </w:rPr>
        <w:br/>
      </w:r>
      <w:r w:rsidRPr="00B80E0E">
        <w:rPr>
          <w:rFonts w:asciiTheme="majorHAnsi" w:hAnsiTheme="majorHAnsi" w:cs="Arial"/>
          <w:sz w:val="18"/>
          <w:szCs w:val="18"/>
        </w:rPr>
        <w:br/>
        <w:t xml:space="preserve">Particular caution will be required with regard to the </w:t>
      </w:r>
      <w:r w:rsidRPr="00B80E0E">
        <w:rPr>
          <w:rFonts w:asciiTheme="majorHAnsi" w:hAnsiTheme="majorHAnsi" w:cs="Calibri"/>
          <w:sz w:val="18"/>
          <w:szCs w:val="18"/>
        </w:rPr>
        <w:t>potential</w:t>
      </w:r>
      <w:r w:rsidRPr="00B80E0E">
        <w:rPr>
          <w:rFonts w:asciiTheme="majorHAnsi" w:hAnsiTheme="majorHAnsi" w:cs="Arial"/>
          <w:sz w:val="18"/>
          <w:szCs w:val="18"/>
        </w:rPr>
        <w:t xml:space="preserve"> widespread vaccination of children before there are any real data on the safety or effectiveness of these vaccines in pediatric trials that are only now beginning ». (Letter from Patrick Whelan, pediatric rheumatologist at UCLA, to FDA on 8.12.2020)</w:t>
      </w:r>
      <w:r w:rsidRPr="00B80E0E">
        <w:rPr>
          <w:rFonts w:asciiTheme="majorHAnsi" w:hAnsiTheme="majorHAnsi" w:cs="Arial"/>
          <w:sz w:val="18"/>
          <w:szCs w:val="18"/>
        </w:rPr>
        <w:br/>
      </w:r>
    </w:p>
    <w:p w14:paraId="24FB465A" w14:textId="77777777" w:rsidR="00C04C6C" w:rsidRDefault="00C04C6C" w:rsidP="0089621E">
      <w:pPr>
        <w:rPr>
          <w:rFonts w:asciiTheme="majorHAnsi" w:hAnsiTheme="majorHAnsi"/>
          <w:b/>
          <w:color w:val="212121"/>
          <w:sz w:val="18"/>
          <w:szCs w:val="18"/>
          <w:shd w:val="clear" w:color="auto" w:fill="FFFFFF"/>
          <w:lang w:val="en-US"/>
        </w:rPr>
      </w:pPr>
      <w:r>
        <w:rPr>
          <w:rFonts w:asciiTheme="majorHAnsi" w:hAnsiTheme="majorHAnsi"/>
          <w:b/>
          <w:color w:val="212121"/>
          <w:sz w:val="18"/>
          <w:szCs w:val="18"/>
          <w:shd w:val="clear" w:color="auto" w:fill="FFFFFF"/>
          <w:lang w:val="en-US"/>
        </w:rPr>
        <w:t>QUARANTAINE</w:t>
      </w:r>
      <w:r>
        <w:rPr>
          <w:rFonts w:asciiTheme="majorHAnsi" w:hAnsiTheme="majorHAnsi"/>
          <w:b/>
          <w:color w:val="212121"/>
          <w:sz w:val="18"/>
          <w:szCs w:val="18"/>
          <w:shd w:val="clear" w:color="auto" w:fill="FFFFFF"/>
          <w:lang w:val="en-US"/>
        </w:rPr>
        <w:br/>
      </w:r>
      <w:r w:rsidRPr="00C04C6C">
        <w:rPr>
          <w:rFonts w:asciiTheme="majorHAnsi" w:hAnsiTheme="majorHAnsi"/>
          <w:b/>
          <w:color w:val="212121"/>
          <w:sz w:val="18"/>
          <w:szCs w:val="18"/>
          <w:shd w:val="clear" w:color="auto" w:fill="FFFFFF"/>
          <w:lang w:val="en-US"/>
        </w:rPr>
        <w:t xml:space="preserve">= </w:t>
      </w:r>
      <w:r w:rsidRPr="00C04C6C">
        <w:rPr>
          <w:rFonts w:asciiTheme="majorHAnsi" w:eastAsia="Times New Roman" w:hAnsiTheme="majorHAnsi" w:cs="Times New Roman"/>
          <w:color w:val="333333"/>
          <w:sz w:val="18"/>
          <w:szCs w:val="18"/>
          <w:shd w:val="clear" w:color="auto" w:fill="F9F9F9"/>
        </w:rPr>
        <w:t>Mesure de prévention de la propagation d'une maladie infectieuse au cours de laquelle une personne en bonne santé ayant peut-être été en contact avec une personne atteinte est isolée pendant la période d'incubation de la maladie.</w:t>
      </w:r>
      <w:r>
        <w:rPr>
          <w:rFonts w:asciiTheme="majorHAnsi" w:eastAsia="Times New Roman" w:hAnsiTheme="majorHAnsi" w:cs="Times New Roman"/>
          <w:color w:val="333333"/>
          <w:sz w:val="18"/>
          <w:szCs w:val="18"/>
          <w:shd w:val="clear" w:color="auto" w:fill="F9F9F9"/>
        </w:rPr>
        <w:t xml:space="preserve"> Elle peut être obligatoire.</w:t>
      </w:r>
      <w:r w:rsidRPr="00C04C6C">
        <w:rPr>
          <w:rFonts w:asciiTheme="majorHAnsi" w:eastAsia="Times New Roman" w:hAnsiTheme="majorHAnsi" w:cs="Times New Roman"/>
          <w:color w:val="333333"/>
          <w:sz w:val="18"/>
          <w:szCs w:val="18"/>
          <w:shd w:val="clear" w:color="auto" w:fill="F9F9F9"/>
        </w:rPr>
        <w:br/>
        <w:t>NDT : Ne pas confondre avec l'isolement et le confinement.</w:t>
      </w:r>
      <w:r w:rsidRPr="00C04C6C">
        <w:rPr>
          <w:rFonts w:asciiTheme="majorHAnsi" w:eastAsia="Times New Roman" w:hAnsiTheme="majorHAnsi" w:cs="Times New Roman"/>
          <w:color w:val="333333"/>
          <w:sz w:val="18"/>
          <w:szCs w:val="18"/>
          <w:shd w:val="clear" w:color="auto" w:fill="F9F9F9"/>
        </w:rPr>
        <w:br/>
      </w:r>
      <w:r w:rsidRPr="00C04C6C">
        <w:rPr>
          <w:rFonts w:asciiTheme="majorHAnsi" w:eastAsia="Times New Roman" w:hAnsiTheme="majorHAnsi" w:cs="Times New Roman"/>
          <w:b/>
          <w:color w:val="333333"/>
          <w:sz w:val="18"/>
          <w:szCs w:val="18"/>
          <w:shd w:val="clear" w:color="auto" w:fill="F9F9F9"/>
        </w:rPr>
        <w:t>Quarantine</w:t>
      </w:r>
      <w:r>
        <w:rPr>
          <w:rFonts w:asciiTheme="majorHAnsi" w:eastAsia="Times New Roman" w:hAnsiTheme="majorHAnsi" w:cs="Times New Roman"/>
          <w:b/>
          <w:color w:val="333333"/>
          <w:sz w:val="18"/>
          <w:szCs w:val="18"/>
          <w:shd w:val="clear" w:color="auto" w:fill="F9F9F9"/>
        </w:rPr>
        <w:br/>
      </w:r>
      <w:r w:rsidRPr="00C04C6C">
        <w:rPr>
          <w:rFonts w:asciiTheme="majorHAnsi" w:eastAsia="Times New Roman" w:hAnsiTheme="majorHAnsi" w:cs="Times New Roman"/>
          <w:color w:val="333333"/>
          <w:sz w:val="18"/>
          <w:szCs w:val="18"/>
          <w:shd w:val="clear" w:color="auto" w:fill="F9F9F9"/>
        </w:rPr>
        <w:t>A measure to prevent the spread of an infectious disease in which a healthy person who may have been in contact with an infected person is isolated during the incubation period of the disease</w:t>
      </w:r>
      <w:r>
        <w:rPr>
          <w:rFonts w:asciiTheme="majorHAnsi" w:eastAsia="Times New Roman" w:hAnsiTheme="majorHAnsi" w:cs="Times New Roman"/>
          <w:color w:val="333333"/>
          <w:sz w:val="18"/>
          <w:szCs w:val="18"/>
          <w:shd w:val="clear" w:color="auto" w:fill="F9F9F9"/>
        </w:rPr>
        <w:br/>
      </w:r>
      <w:r w:rsidRPr="00C04C6C">
        <w:rPr>
          <w:rFonts w:asciiTheme="majorHAnsi" w:eastAsia="Times New Roman" w:hAnsiTheme="majorHAnsi" w:cs="Times New Roman"/>
          <w:color w:val="333333"/>
          <w:sz w:val="18"/>
          <w:szCs w:val="18"/>
          <w:shd w:val="clear" w:color="auto" w:fill="F9F9F9"/>
        </w:rPr>
        <w:t>TN : Not to be confused with isolation and lockdown. May be mandatory.</w:t>
      </w:r>
      <w:r>
        <w:rPr>
          <w:rFonts w:asciiTheme="majorHAnsi" w:eastAsia="Times New Roman" w:hAnsiTheme="majorHAnsi" w:cs="Times New Roman"/>
          <w:color w:val="333333"/>
          <w:sz w:val="18"/>
          <w:szCs w:val="18"/>
          <w:shd w:val="clear" w:color="auto" w:fill="F9F9F9"/>
        </w:rPr>
        <w:br/>
      </w:r>
    </w:p>
    <w:p w14:paraId="56C6B7CC"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 xml:space="preserve">QUARANTAINE VOLONTAIRE </w:t>
      </w:r>
      <w:r w:rsidRPr="00B80E0E">
        <w:rPr>
          <w:rFonts w:asciiTheme="majorHAnsi" w:hAnsiTheme="majorHAnsi"/>
          <w:i/>
          <w:sz w:val="18"/>
          <w:szCs w:val="18"/>
        </w:rPr>
        <w:t>Mesure de prévention</w:t>
      </w:r>
      <w:r w:rsidRPr="00B80E0E">
        <w:rPr>
          <w:rFonts w:asciiTheme="majorHAnsi" w:hAnsiTheme="majorHAnsi"/>
          <w:i/>
          <w:sz w:val="18"/>
          <w:szCs w:val="18"/>
        </w:rPr>
        <w:br/>
      </w:r>
      <w:r w:rsidRPr="00B80E0E">
        <w:rPr>
          <w:rFonts w:asciiTheme="majorHAnsi" w:hAnsiTheme="majorHAnsi"/>
          <w:sz w:val="18"/>
          <w:szCs w:val="18"/>
        </w:rPr>
        <w:t xml:space="preserve">= Mesure de prévention de la propagation d'une maladie infectieuse au cours de laquelle une </w:t>
      </w:r>
      <w:r w:rsidRPr="00B80E0E">
        <w:rPr>
          <w:rFonts w:asciiTheme="majorHAnsi" w:hAnsiTheme="majorHAnsi"/>
          <w:i/>
          <w:sz w:val="18"/>
          <w:szCs w:val="18"/>
        </w:rPr>
        <w:t>personne en bonne santé</w:t>
      </w:r>
      <w:r w:rsidRPr="00B80E0E">
        <w:rPr>
          <w:rFonts w:asciiTheme="majorHAnsi" w:hAnsiTheme="majorHAnsi"/>
          <w:sz w:val="18"/>
          <w:szCs w:val="18"/>
        </w:rPr>
        <w:t xml:space="preserve"> ayant peut-être été en contact avec une personne atteinte décide de s'isoler</w:t>
      </w:r>
      <w:r w:rsidRPr="00B80E0E">
        <w:rPr>
          <w:rFonts w:asciiTheme="majorHAnsi" w:hAnsiTheme="majorHAnsi"/>
          <w:sz w:val="18"/>
          <w:szCs w:val="18"/>
        </w:rPr>
        <w:br/>
        <w:t xml:space="preserve">* Ne pas confondre avec </w:t>
      </w:r>
      <w:r w:rsidRPr="00B80E0E">
        <w:rPr>
          <w:rFonts w:asciiTheme="majorHAnsi" w:hAnsiTheme="majorHAnsi"/>
          <w:i/>
          <w:sz w:val="18"/>
          <w:szCs w:val="18"/>
        </w:rPr>
        <w:t>isolement volontaire</w:t>
      </w:r>
      <w:r w:rsidRPr="00B80E0E">
        <w:rPr>
          <w:rFonts w:asciiTheme="majorHAnsi" w:hAnsiTheme="majorHAnsi"/>
          <w:i/>
          <w:sz w:val="18"/>
          <w:szCs w:val="18"/>
        </w:rPr>
        <w:br/>
      </w:r>
      <w:r w:rsidRPr="00B80E0E">
        <w:rPr>
          <w:rFonts w:asciiTheme="majorHAnsi" w:hAnsiTheme="majorHAnsi"/>
          <w:b/>
          <w:sz w:val="18"/>
          <w:szCs w:val="18"/>
        </w:rPr>
        <w:t>Volontary Quarantine; Self-Quarantine</w:t>
      </w:r>
      <w:r w:rsidRPr="00B80E0E">
        <w:rPr>
          <w:rFonts w:asciiTheme="majorHAnsi" w:hAnsiTheme="majorHAnsi"/>
          <w:b/>
          <w:sz w:val="18"/>
          <w:szCs w:val="18"/>
        </w:rPr>
        <w:br/>
      </w:r>
      <w:r w:rsidRPr="00B80E0E">
        <w:rPr>
          <w:rFonts w:asciiTheme="majorHAnsi" w:hAnsiTheme="majorHAnsi"/>
          <w:sz w:val="18"/>
          <w:szCs w:val="18"/>
        </w:rPr>
        <w:t xml:space="preserve">* Differs from </w:t>
      </w:r>
      <w:r w:rsidRPr="00B80E0E">
        <w:rPr>
          <w:rFonts w:asciiTheme="majorHAnsi" w:hAnsiTheme="majorHAnsi"/>
          <w:i/>
          <w:sz w:val="18"/>
          <w:szCs w:val="18"/>
        </w:rPr>
        <w:t>self-isolation</w:t>
      </w:r>
      <w:r w:rsidRPr="00B80E0E">
        <w:rPr>
          <w:rFonts w:asciiTheme="majorHAnsi" w:hAnsiTheme="majorHAnsi"/>
          <w:i/>
          <w:sz w:val="18"/>
          <w:szCs w:val="18"/>
        </w:rPr>
        <w:br/>
      </w:r>
    </w:p>
    <w:p w14:paraId="2085E36E" w14:textId="77777777" w:rsidR="00C04C6C" w:rsidRPr="00B80E0E" w:rsidRDefault="00C04C6C" w:rsidP="004F097A">
      <w:pPr>
        <w:widowControl w:val="0"/>
        <w:tabs>
          <w:tab w:val="left" w:pos="220"/>
          <w:tab w:val="left" w:pos="720"/>
        </w:tabs>
        <w:autoSpaceDE w:val="0"/>
        <w:autoSpaceDN w:val="0"/>
        <w:adjustRightInd w:val="0"/>
        <w:spacing w:line="220" w:lineRule="atLeast"/>
        <w:rPr>
          <w:rFonts w:asciiTheme="majorHAnsi" w:hAnsiTheme="majorHAnsi"/>
          <w:b/>
          <w:sz w:val="18"/>
          <w:szCs w:val="18"/>
        </w:rPr>
      </w:pPr>
      <w:r w:rsidRPr="00B80E0E">
        <w:rPr>
          <w:rFonts w:asciiTheme="majorHAnsi" w:hAnsiTheme="majorHAnsi"/>
          <w:b/>
          <w:sz w:val="18"/>
          <w:szCs w:val="18"/>
        </w:rPr>
        <w:t>RATIONNELLE VACCINALE C-19</w:t>
      </w:r>
      <w:r w:rsidRPr="00B80E0E">
        <w:rPr>
          <w:rFonts w:asciiTheme="majorHAnsi" w:hAnsiTheme="majorHAnsi"/>
          <w:b/>
          <w:sz w:val="18"/>
          <w:szCs w:val="18"/>
        </w:rPr>
        <w:br/>
        <w:t>C-19 Vaccine Rationale</w:t>
      </w:r>
      <w:r w:rsidRPr="00B80E0E">
        <w:rPr>
          <w:rFonts w:asciiTheme="majorHAnsi" w:hAnsiTheme="majorHAnsi"/>
          <w:b/>
          <w:sz w:val="18"/>
          <w:szCs w:val="18"/>
        </w:rPr>
        <w:br/>
      </w:r>
      <w:r w:rsidRPr="00B80E0E">
        <w:rPr>
          <w:rFonts w:asciiTheme="majorHAnsi" w:hAnsiTheme="majorHAnsi" w:cs="Calibri Bold Italic"/>
          <w:sz w:val="18"/>
          <w:szCs w:val="18"/>
          <w:lang w:val="fr-FR"/>
        </w:rPr>
        <w:t xml:space="preserve">« The SARS-CoV-2 outbreak has prompted the rapid expansion of several technology platforms, including DNA and RNA vaccines, never before clinically tested in humans. </w:t>
      </w:r>
      <w:r w:rsidRPr="00B80E0E">
        <w:rPr>
          <w:rFonts w:asciiTheme="majorHAnsi" w:hAnsiTheme="majorHAnsi" w:cs="Arial"/>
          <w:sz w:val="18"/>
          <w:szCs w:val="18"/>
          <w:lang w:val="fr-FR"/>
        </w:rPr>
        <w:t> </w:t>
      </w:r>
      <w:r w:rsidRPr="00B80E0E">
        <w:rPr>
          <w:rFonts w:asciiTheme="majorHAnsi" w:hAnsiTheme="majorHAnsi" w:cs="Calibri Bold Italic"/>
          <w:sz w:val="18"/>
          <w:szCs w:val="18"/>
          <w:lang w:val="fr-FR"/>
        </w:rPr>
        <w:t xml:space="preserve">Rather than producing a viral protein in a lab, delivered DNA or RNA directs our cells to make parts of viral proteins that do not cause disease, and the immune system then makes antibodies the same as it would had the protein been injected directly. </w:t>
      </w:r>
      <w:r w:rsidRPr="00B80E0E">
        <w:rPr>
          <w:rFonts w:asciiTheme="majorHAnsi" w:hAnsiTheme="majorHAnsi" w:cs="Arial"/>
          <w:sz w:val="18"/>
          <w:szCs w:val="18"/>
          <w:lang w:val="fr-FR"/>
        </w:rPr>
        <w:t> </w:t>
      </w:r>
      <w:r w:rsidRPr="00B80E0E">
        <w:rPr>
          <w:rFonts w:asciiTheme="majorHAnsi" w:hAnsiTheme="majorHAnsi" w:cs="Calibri Bold Italic"/>
          <w:sz w:val="18"/>
          <w:szCs w:val="18"/>
          <w:lang w:val="fr-FR"/>
        </w:rPr>
        <w:t xml:space="preserve">Today, rapid production of DNA or RNA in large amounts only requires the sequence of the virus’s genetic material. The sequence of SARS-CoV-2 was identified and published by Chinese researchers on </w:t>
      </w:r>
      <w:r w:rsidRPr="00B80E0E">
        <w:rPr>
          <w:rFonts w:asciiTheme="majorHAnsi" w:hAnsiTheme="majorHAnsi" w:cs="Calibri Bold Italic"/>
          <w:i/>
          <w:iCs/>
          <w:sz w:val="18"/>
          <w:szCs w:val="18"/>
          <w:lang w:val="fr-FR"/>
        </w:rPr>
        <w:t>January 11th, 2020</w:t>
      </w:r>
      <w:r w:rsidRPr="00B80E0E">
        <w:rPr>
          <w:rFonts w:asciiTheme="majorHAnsi" w:hAnsiTheme="majorHAnsi" w:cs="Calibri Bold Italic"/>
          <w:sz w:val="18"/>
          <w:szCs w:val="18"/>
          <w:lang w:val="fr-FR"/>
        </w:rPr>
        <w:t xml:space="preserve">. </w:t>
      </w:r>
      <w:r w:rsidRPr="00B80E0E">
        <w:rPr>
          <w:rFonts w:asciiTheme="majorHAnsi" w:hAnsiTheme="majorHAnsi" w:cs="Arial"/>
          <w:sz w:val="18"/>
          <w:szCs w:val="18"/>
          <w:lang w:val="fr-FR"/>
        </w:rPr>
        <w:t> </w:t>
      </w:r>
      <w:r w:rsidRPr="00B80E0E">
        <w:rPr>
          <w:rFonts w:asciiTheme="majorHAnsi" w:hAnsiTheme="majorHAnsi" w:cs="Calibri Bold Italic"/>
          <w:sz w:val="18"/>
          <w:szCs w:val="18"/>
          <w:lang w:val="fr-FR"/>
        </w:rPr>
        <w:t>Also novel vaccines are being developed like the Protein Sub-unit Vaccine and Split virus vaccines. Production of Virus-Like Particles to mRNAs making Antibodies directly » (Khusro Arastu, December 2020)</w:t>
      </w:r>
      <w:r w:rsidRPr="00B80E0E">
        <w:rPr>
          <w:rFonts w:asciiTheme="majorHAnsi" w:hAnsiTheme="majorHAnsi" w:cs="Calibri Bold Italic"/>
          <w:sz w:val="18"/>
          <w:szCs w:val="18"/>
          <w:lang w:val="fr-FR"/>
        </w:rPr>
        <w:br/>
      </w:r>
    </w:p>
    <w:p w14:paraId="4B72B007" w14:textId="77777777" w:rsidR="00C04C6C" w:rsidRPr="00B80E0E" w:rsidRDefault="00C04C6C" w:rsidP="004F097A">
      <w:pPr>
        <w:spacing w:line="220" w:lineRule="atLeast"/>
        <w:rPr>
          <w:rFonts w:asciiTheme="majorHAnsi" w:hAnsiTheme="majorHAnsi" w:cs="Times New Roman"/>
          <w:sz w:val="18"/>
          <w:szCs w:val="18"/>
        </w:rPr>
      </w:pPr>
      <w:r w:rsidRPr="00B80E0E">
        <w:rPr>
          <w:rFonts w:asciiTheme="majorHAnsi" w:hAnsiTheme="majorHAnsi"/>
          <w:b/>
          <w:sz w:val="18"/>
          <w:szCs w:val="18"/>
        </w:rPr>
        <w:t xml:space="preserve">RECOMBINANT, TECHNOLOGIE DE L’ADN </w:t>
      </w:r>
      <w:r w:rsidRPr="00B80E0E">
        <w:rPr>
          <w:rFonts w:asciiTheme="majorHAnsi" w:hAnsiTheme="majorHAnsi"/>
          <w:sz w:val="18"/>
          <w:szCs w:val="18"/>
        </w:rPr>
        <w:t xml:space="preserve">– </w:t>
      </w:r>
      <w:r w:rsidRPr="00B80E0E">
        <w:rPr>
          <w:rFonts w:asciiTheme="majorHAnsi" w:hAnsiTheme="majorHAnsi"/>
          <w:i/>
          <w:sz w:val="18"/>
          <w:szCs w:val="18"/>
        </w:rPr>
        <w:t>Génomique</w:t>
      </w:r>
      <w:r w:rsidRPr="00B80E0E">
        <w:rPr>
          <w:rFonts w:asciiTheme="majorHAnsi" w:hAnsiTheme="majorHAnsi"/>
          <w:b/>
          <w:sz w:val="18"/>
          <w:szCs w:val="18"/>
        </w:rPr>
        <w:br/>
      </w:r>
      <w:r w:rsidRPr="00B80E0E">
        <w:rPr>
          <w:rFonts w:asciiTheme="majorHAnsi" w:hAnsiTheme="majorHAnsi" w:cs="Times New Roman"/>
          <w:sz w:val="18"/>
          <w:szCs w:val="18"/>
        </w:rPr>
        <w:t xml:space="preserve">= </w:t>
      </w:r>
      <w:hyperlink r:id="rId15" w:history="1">
        <w:r w:rsidRPr="00B80E0E">
          <w:rPr>
            <w:rFonts w:asciiTheme="majorHAnsi" w:hAnsiTheme="majorHAnsi" w:cs="Times New Roman"/>
            <w:sz w:val="18"/>
            <w:szCs w:val="18"/>
          </w:rPr>
          <w:t>épissage</w:t>
        </w:r>
      </w:hyperlink>
      <w:r w:rsidRPr="00B80E0E">
        <w:rPr>
          <w:rFonts w:asciiTheme="majorHAnsi" w:hAnsiTheme="majorHAnsi" w:cs="Times New Roman"/>
          <w:sz w:val="18"/>
          <w:szCs w:val="18"/>
        </w:rPr>
        <w:t> des </w:t>
      </w:r>
      <w:hyperlink r:id="rId16" w:history="1">
        <w:r w:rsidRPr="00B80E0E">
          <w:rPr>
            <w:rFonts w:asciiTheme="majorHAnsi" w:hAnsiTheme="majorHAnsi" w:cs="Times New Roman"/>
            <w:sz w:val="18"/>
            <w:szCs w:val="18"/>
          </w:rPr>
          <w:t>gènes</w:t>
        </w:r>
      </w:hyperlink>
      <w:r w:rsidRPr="00B80E0E">
        <w:rPr>
          <w:rFonts w:asciiTheme="majorHAnsi" w:hAnsiTheme="majorHAnsi" w:cs="Times New Roman"/>
          <w:sz w:val="18"/>
          <w:szCs w:val="18"/>
        </w:rPr>
        <w:t>, permettant de prendre le gène d'un individu et de l'introduire dans le </w:t>
      </w:r>
      <w:hyperlink r:id="rId17" w:history="1">
        <w:r w:rsidRPr="00B80E0E">
          <w:rPr>
            <w:rFonts w:asciiTheme="majorHAnsi" w:hAnsiTheme="majorHAnsi" w:cs="Times New Roman"/>
            <w:sz w:val="18"/>
            <w:szCs w:val="18"/>
          </w:rPr>
          <w:t>génome</w:t>
        </w:r>
      </w:hyperlink>
      <w:r>
        <w:rPr>
          <w:rFonts w:asciiTheme="majorHAnsi" w:hAnsiTheme="majorHAnsi" w:cs="Times New Roman"/>
          <w:sz w:val="18"/>
          <w:szCs w:val="18"/>
        </w:rPr>
        <w:t> d'une autre personne</w:t>
      </w:r>
      <w:r w:rsidRPr="00B80E0E">
        <w:rPr>
          <w:rFonts w:asciiTheme="majorHAnsi" w:hAnsiTheme="majorHAnsi" w:cs="Times New Roman"/>
          <w:sz w:val="18"/>
          <w:szCs w:val="18"/>
        </w:rPr>
        <w:br/>
        <w:t>* L'</w:t>
      </w:r>
      <w:r w:rsidRPr="00B80E0E">
        <w:rPr>
          <w:rFonts w:asciiTheme="majorHAnsi" w:hAnsiTheme="majorHAnsi" w:cs="Times New Roman"/>
          <w:sz w:val="18"/>
          <w:szCs w:val="18"/>
        </w:rPr>
        <w:fldChar w:fldCharType="begin"/>
      </w:r>
      <w:r w:rsidRPr="00B80E0E">
        <w:rPr>
          <w:rFonts w:asciiTheme="majorHAnsi" w:hAnsiTheme="majorHAnsi" w:cs="Times New Roman"/>
          <w:sz w:val="18"/>
          <w:szCs w:val="18"/>
        </w:rPr>
        <w:instrText xml:space="preserve"> HYPERLINK "https://www.medecinesciences.org/en/articles/medsci/full_html/2003/06/medsci2003196-7p647/medsci2003196-7p647.html" \o "Complexité humaine, pathologie et épissage: des signaux pour l’ARN" \t "_blank" </w:instrText>
      </w:r>
      <w:r w:rsidRPr="00B80E0E">
        <w:rPr>
          <w:rFonts w:asciiTheme="majorHAnsi" w:hAnsiTheme="majorHAnsi" w:cs="Times New Roman"/>
          <w:sz w:val="18"/>
          <w:szCs w:val="18"/>
        </w:rPr>
        <w:fldChar w:fldCharType="separate"/>
      </w:r>
      <w:r w:rsidRPr="00B80E0E">
        <w:rPr>
          <w:rFonts w:asciiTheme="majorHAnsi" w:hAnsiTheme="majorHAnsi" w:cs="Times New Roman"/>
          <w:sz w:val="18"/>
          <w:szCs w:val="18"/>
        </w:rPr>
        <w:t>épissage</w:t>
      </w:r>
      <w:r w:rsidRPr="00B80E0E">
        <w:rPr>
          <w:rFonts w:asciiTheme="majorHAnsi" w:hAnsiTheme="majorHAnsi" w:cs="Times New Roman"/>
          <w:sz w:val="18"/>
          <w:szCs w:val="18"/>
        </w:rPr>
        <w:fldChar w:fldCharType="end"/>
      </w:r>
      <w:r w:rsidRPr="00B80E0E">
        <w:rPr>
          <w:rFonts w:asciiTheme="majorHAnsi" w:hAnsiTheme="majorHAnsi" w:cs="Times New Roman"/>
          <w:sz w:val="18"/>
          <w:szCs w:val="18"/>
        </w:rPr>
        <w:t> (</w:t>
      </w:r>
      <w:r w:rsidRPr="00B80E0E">
        <w:rPr>
          <w:rFonts w:asciiTheme="majorHAnsi" w:hAnsiTheme="majorHAnsi" w:cs="Times New Roman"/>
          <w:i/>
          <w:sz w:val="18"/>
          <w:szCs w:val="18"/>
        </w:rPr>
        <w:t>splicing</w:t>
      </w:r>
      <w:r w:rsidRPr="00B80E0E">
        <w:rPr>
          <w:rFonts w:asciiTheme="majorHAnsi" w:hAnsiTheme="majorHAnsi" w:cs="Times New Roman"/>
          <w:sz w:val="18"/>
          <w:szCs w:val="18"/>
        </w:rPr>
        <w:t>) est un mécanisme de maturation de l'</w:t>
      </w:r>
      <w:hyperlink r:id="rId18" w:history="1">
        <w:r w:rsidRPr="00B80E0E">
          <w:rPr>
            <w:rFonts w:asciiTheme="majorHAnsi" w:hAnsiTheme="majorHAnsi" w:cs="Times New Roman"/>
            <w:sz w:val="18"/>
            <w:szCs w:val="18"/>
          </w:rPr>
          <w:t>ARN</w:t>
        </w:r>
      </w:hyperlink>
      <w:r w:rsidRPr="00B80E0E">
        <w:rPr>
          <w:rFonts w:asciiTheme="majorHAnsi" w:hAnsiTheme="majorHAnsi" w:cs="Times New Roman"/>
          <w:sz w:val="18"/>
          <w:szCs w:val="18"/>
        </w:rPr>
        <w:t> qui permet à un ARN transcrit à partir d'un </w:t>
      </w:r>
      <w:hyperlink r:id="rId19" w:tooltip="Le gène, de l'ADN aux protéines" w:history="1">
        <w:r w:rsidRPr="00B80E0E">
          <w:rPr>
            <w:rFonts w:asciiTheme="majorHAnsi" w:hAnsiTheme="majorHAnsi" w:cs="Times New Roman"/>
            <w:sz w:val="18"/>
            <w:szCs w:val="18"/>
          </w:rPr>
          <w:t>gène</w:t>
        </w:r>
      </w:hyperlink>
      <w:r w:rsidRPr="00B80E0E">
        <w:rPr>
          <w:rFonts w:asciiTheme="majorHAnsi" w:hAnsiTheme="majorHAnsi" w:cs="Times New Roman"/>
          <w:sz w:val="18"/>
          <w:szCs w:val="18"/>
        </w:rPr>
        <w:t> (un ARN pré-messa</w:t>
      </w:r>
      <w:r>
        <w:rPr>
          <w:rFonts w:asciiTheme="majorHAnsi" w:hAnsiTheme="majorHAnsi" w:cs="Times New Roman"/>
          <w:sz w:val="18"/>
          <w:szCs w:val="18"/>
        </w:rPr>
        <w:t>ger), de se débarrasser de séque</w:t>
      </w:r>
      <w:r w:rsidRPr="00B80E0E">
        <w:rPr>
          <w:rFonts w:asciiTheme="majorHAnsi" w:hAnsiTheme="majorHAnsi" w:cs="Times New Roman"/>
          <w:sz w:val="18"/>
          <w:szCs w:val="18"/>
        </w:rPr>
        <w:t>nces non-codantes pour donner un ARN messager ensuite traduit en </w:t>
      </w:r>
      <w:hyperlink r:id="rId20" w:history="1">
        <w:r w:rsidRPr="00B80E0E">
          <w:rPr>
            <w:rFonts w:asciiTheme="majorHAnsi" w:hAnsiTheme="majorHAnsi" w:cs="Times New Roman"/>
            <w:sz w:val="18"/>
            <w:szCs w:val="18"/>
          </w:rPr>
          <w:t>protéine</w:t>
        </w:r>
      </w:hyperlink>
      <w:r w:rsidRPr="00B80E0E">
        <w:rPr>
          <w:rFonts w:asciiTheme="majorHAnsi" w:hAnsiTheme="majorHAnsi" w:cs="Times New Roman"/>
          <w:sz w:val="18"/>
          <w:szCs w:val="18"/>
        </w:rPr>
        <w:t> dans le </w:t>
      </w:r>
      <w:hyperlink r:id="rId21" w:history="1">
        <w:r w:rsidRPr="00B80E0E">
          <w:rPr>
            <w:rFonts w:asciiTheme="majorHAnsi" w:hAnsiTheme="majorHAnsi" w:cs="Times New Roman"/>
            <w:sz w:val="18"/>
            <w:szCs w:val="18"/>
          </w:rPr>
          <w:t>cytoplasme</w:t>
        </w:r>
      </w:hyperlink>
      <w:r w:rsidRPr="00B80E0E">
        <w:rPr>
          <w:rFonts w:asciiTheme="majorHAnsi" w:hAnsiTheme="majorHAnsi" w:cs="Times New Roman"/>
          <w:sz w:val="18"/>
          <w:szCs w:val="18"/>
        </w:rPr>
        <w:t> de la cellule</w:t>
      </w:r>
      <w:r w:rsidRPr="00B80E0E">
        <w:rPr>
          <w:rFonts w:asciiTheme="majorHAnsi" w:hAnsiTheme="majorHAnsi" w:cs="Times New Roman"/>
          <w:sz w:val="18"/>
          <w:szCs w:val="18"/>
        </w:rPr>
        <w:br/>
      </w:r>
      <w:r w:rsidRPr="00B80E0E">
        <w:rPr>
          <w:rFonts w:asciiTheme="majorHAnsi" w:hAnsiTheme="majorHAnsi" w:cs="Times New Roman"/>
          <w:b/>
          <w:sz w:val="18"/>
          <w:szCs w:val="18"/>
        </w:rPr>
        <w:t>Recombinant DNA Technology</w:t>
      </w:r>
      <w:r w:rsidRPr="00B80E0E">
        <w:rPr>
          <w:rFonts w:asciiTheme="majorHAnsi" w:hAnsiTheme="majorHAnsi" w:cs="Times New Roman"/>
          <w:sz w:val="18"/>
          <w:szCs w:val="18"/>
        </w:rPr>
        <w:br/>
      </w:r>
    </w:p>
    <w:p w14:paraId="09D7D7CF" w14:textId="77777777" w:rsidR="00C04C6C" w:rsidRPr="00B9713B" w:rsidRDefault="00C04C6C" w:rsidP="00B9713B">
      <w:pPr>
        <w:tabs>
          <w:tab w:val="left" w:pos="-720"/>
        </w:tabs>
        <w:suppressAutoHyphens/>
        <w:spacing w:line="220" w:lineRule="atLeast"/>
        <w:contextualSpacing/>
        <w:rPr>
          <w:rFonts w:asciiTheme="majorHAnsi" w:hAnsiTheme="majorHAnsi" w:cs="Arial"/>
          <w:b/>
          <w:sz w:val="18"/>
          <w:szCs w:val="18"/>
        </w:rPr>
      </w:pPr>
      <w:r w:rsidRPr="007A37D6">
        <w:rPr>
          <w:rFonts w:asciiTheme="majorHAnsi" w:hAnsiTheme="majorHAnsi" w:cs="Arial"/>
          <w:b/>
          <w:sz w:val="18"/>
          <w:szCs w:val="18"/>
        </w:rPr>
        <w:t>RECOMBINANT</w:t>
      </w:r>
      <w:r>
        <w:rPr>
          <w:rFonts w:asciiTheme="majorHAnsi" w:hAnsiTheme="majorHAnsi" w:cs="Arial"/>
          <w:b/>
          <w:sz w:val="18"/>
          <w:szCs w:val="18"/>
        </w:rPr>
        <w:t>,</w:t>
      </w:r>
      <w:r w:rsidRPr="007A37D6">
        <w:rPr>
          <w:rFonts w:asciiTheme="majorHAnsi" w:hAnsiTheme="majorHAnsi" w:cs="Arial"/>
          <w:b/>
          <w:sz w:val="18"/>
          <w:szCs w:val="18"/>
        </w:rPr>
        <w:t xml:space="preserve"> VACCIN À ADN</w:t>
      </w:r>
      <w:r>
        <w:rPr>
          <w:rFonts w:asciiTheme="majorHAnsi" w:hAnsiTheme="majorHAnsi" w:cs="Arial"/>
          <w:b/>
          <w:sz w:val="18"/>
          <w:szCs w:val="18"/>
        </w:rPr>
        <w:br/>
      </w:r>
      <w:r w:rsidRPr="00B9713B">
        <w:rPr>
          <w:rFonts w:asciiTheme="majorHAnsi" w:hAnsiTheme="majorHAnsi" w:cs="Arial"/>
          <w:sz w:val="18"/>
          <w:szCs w:val="18"/>
        </w:rPr>
        <w:t>vaccin à ADN nu </w:t>
      </w:r>
      <w:r w:rsidRPr="00B9713B">
        <w:rPr>
          <w:rFonts w:asciiTheme="majorHAnsi" w:hAnsiTheme="majorHAnsi" w:cs="Arial"/>
          <w:sz w:val="18"/>
          <w:szCs w:val="18"/>
        </w:rPr>
        <w:br/>
      </w:r>
      <w:r w:rsidRPr="007A37D6">
        <w:rPr>
          <w:rFonts w:asciiTheme="majorHAnsi" w:hAnsiTheme="majorHAnsi" w:cs="Arial"/>
          <w:b/>
          <w:sz w:val="18"/>
          <w:szCs w:val="18"/>
        </w:rPr>
        <w:t>Recombinant D</w:t>
      </w:r>
      <w:r>
        <w:rPr>
          <w:rFonts w:asciiTheme="majorHAnsi" w:hAnsiTheme="majorHAnsi" w:cs="Arial"/>
          <w:b/>
          <w:sz w:val="18"/>
          <w:szCs w:val="18"/>
        </w:rPr>
        <w:t>NA</w:t>
      </w:r>
      <w:r w:rsidRPr="007A37D6">
        <w:rPr>
          <w:rFonts w:asciiTheme="majorHAnsi" w:hAnsiTheme="majorHAnsi" w:cs="Arial"/>
          <w:b/>
          <w:sz w:val="18"/>
          <w:szCs w:val="18"/>
        </w:rPr>
        <w:t xml:space="preserve"> Vaccine</w:t>
      </w:r>
      <w:r w:rsidRPr="007A37D6">
        <w:rPr>
          <w:rFonts w:asciiTheme="majorHAnsi" w:hAnsiTheme="majorHAnsi" w:cs="Arial"/>
          <w:b/>
          <w:sz w:val="18"/>
          <w:szCs w:val="18"/>
        </w:rPr>
        <w:br/>
      </w:r>
      <w:r w:rsidRPr="007A37D6">
        <w:rPr>
          <w:rFonts w:asciiTheme="majorHAnsi" w:hAnsiTheme="majorHAnsi" w:cs="Arial"/>
          <w:sz w:val="18"/>
          <w:szCs w:val="18"/>
        </w:rPr>
        <w:t>(</w:t>
      </w:r>
      <w:hyperlink r:id="rId22" w:history="1">
        <w:r w:rsidRPr="007A37D6">
          <w:rPr>
            <w:rFonts w:asciiTheme="majorHAnsi" w:hAnsiTheme="majorHAnsi" w:cs="Arial"/>
            <w:sz w:val="18"/>
            <w:szCs w:val="18"/>
          </w:rPr>
          <w:t>Naked) DNA Vaccine</w:t>
        </w:r>
      </w:hyperlink>
      <w:r w:rsidRPr="007A37D6">
        <w:rPr>
          <w:rFonts w:asciiTheme="majorHAnsi" w:hAnsiTheme="majorHAnsi" w:cs="Arial"/>
          <w:sz w:val="18"/>
          <w:szCs w:val="18"/>
        </w:rPr>
        <w:t xml:space="preserve"> ; </w:t>
      </w:r>
      <w:hyperlink r:id="rId23" w:history="1">
        <w:r w:rsidRPr="007A37D6">
          <w:rPr>
            <w:rFonts w:asciiTheme="majorHAnsi" w:hAnsiTheme="majorHAnsi" w:cs="Arial"/>
            <w:sz w:val="18"/>
            <w:szCs w:val="18"/>
          </w:rPr>
          <w:t xml:space="preserve">Nucleic Acid / </w:t>
        </w:r>
      </w:hyperlink>
      <w:hyperlink r:id="rId24" w:history="1">
        <w:r w:rsidRPr="007A37D6">
          <w:rPr>
            <w:rFonts w:asciiTheme="majorHAnsi" w:hAnsiTheme="majorHAnsi" w:cs="Arial"/>
            <w:sz w:val="18"/>
            <w:szCs w:val="18"/>
          </w:rPr>
          <w:t xml:space="preserve">Polynucleotide / </w:t>
        </w:r>
      </w:hyperlink>
      <w:hyperlink r:id="rId25" w:history="1">
        <w:r w:rsidRPr="007A37D6">
          <w:rPr>
            <w:rFonts w:asciiTheme="majorHAnsi" w:hAnsiTheme="majorHAnsi" w:cs="Arial"/>
            <w:sz w:val="18"/>
            <w:szCs w:val="18"/>
          </w:rPr>
          <w:t>Recombinant DNA Vaccine</w:t>
        </w:r>
      </w:hyperlink>
      <w:r w:rsidRPr="007A37D6">
        <w:rPr>
          <w:rFonts w:asciiTheme="majorHAnsi" w:hAnsiTheme="majorHAnsi" w:cs="Arial"/>
          <w:sz w:val="18"/>
          <w:szCs w:val="18"/>
        </w:rPr>
        <w:t>  </w:t>
      </w:r>
      <w:r w:rsidRPr="007A37D6">
        <w:rPr>
          <w:rFonts w:asciiTheme="majorHAnsi" w:hAnsiTheme="majorHAnsi" w:cs="Arial"/>
          <w:sz w:val="18"/>
          <w:szCs w:val="18"/>
        </w:rPr>
        <w:br/>
      </w:r>
    </w:p>
    <w:p w14:paraId="387EDCD1" w14:textId="77777777" w:rsidR="00C04C6C" w:rsidRPr="00B80E0E" w:rsidRDefault="00C04C6C" w:rsidP="004F097A">
      <w:pPr>
        <w:widowControl w:val="0"/>
        <w:tabs>
          <w:tab w:val="left" w:pos="220"/>
          <w:tab w:val="left" w:pos="720"/>
        </w:tabs>
        <w:autoSpaceDE w:val="0"/>
        <w:autoSpaceDN w:val="0"/>
        <w:adjustRightInd w:val="0"/>
        <w:spacing w:line="220" w:lineRule="atLeast"/>
        <w:rPr>
          <w:rFonts w:asciiTheme="majorHAnsi" w:hAnsiTheme="majorHAnsi" w:cs="Calibri Bold Italic"/>
          <w:sz w:val="18"/>
          <w:szCs w:val="18"/>
          <w:lang w:val="fr-FR"/>
        </w:rPr>
      </w:pPr>
      <w:r w:rsidRPr="00B80E0E">
        <w:rPr>
          <w:rFonts w:asciiTheme="majorHAnsi" w:hAnsiTheme="majorHAnsi"/>
          <w:b/>
          <w:sz w:val="18"/>
          <w:szCs w:val="18"/>
        </w:rPr>
        <w:t>RÉPONSE IMMUNITAIRE</w:t>
      </w:r>
      <w:r w:rsidRPr="00B80E0E">
        <w:rPr>
          <w:rFonts w:asciiTheme="majorHAnsi" w:hAnsiTheme="majorHAnsi"/>
          <w:b/>
          <w:sz w:val="18"/>
          <w:szCs w:val="18"/>
        </w:rPr>
        <w:br/>
        <w:t>Immune Response</w:t>
      </w:r>
      <w:r w:rsidRPr="00B80E0E">
        <w:rPr>
          <w:rFonts w:asciiTheme="majorHAnsi" w:hAnsiTheme="majorHAnsi"/>
          <w:b/>
          <w:sz w:val="18"/>
          <w:szCs w:val="18"/>
        </w:rPr>
        <w:br/>
      </w:r>
      <w:r w:rsidRPr="00B80E0E">
        <w:rPr>
          <w:rFonts w:asciiTheme="majorHAnsi" w:hAnsiTheme="majorHAnsi" w:cs="Calibri Bold Italic"/>
          <w:sz w:val="18"/>
          <w:szCs w:val="18"/>
          <w:lang w:val="fr-FR"/>
        </w:rPr>
        <w:t xml:space="preserve">« Depending on how many times the body is exposed to the virus or vaccinated, the body can generate two types of immune responses. </w:t>
      </w:r>
      <w:r w:rsidRPr="00B80E0E">
        <w:rPr>
          <w:rFonts w:asciiTheme="majorHAnsi" w:hAnsiTheme="majorHAnsi" w:cs="Arial"/>
          <w:sz w:val="18"/>
          <w:szCs w:val="18"/>
          <w:lang w:val="fr-FR"/>
        </w:rPr>
        <w:t> </w:t>
      </w:r>
      <w:r w:rsidRPr="00B80E0E">
        <w:rPr>
          <w:rFonts w:asciiTheme="majorHAnsi" w:hAnsiTheme="majorHAnsi" w:cs="Calibri Bold Italic"/>
          <w:sz w:val="18"/>
          <w:szCs w:val="18"/>
          <w:lang w:val="fr-FR"/>
        </w:rPr>
        <w:t xml:space="preserve">The body generates a </w:t>
      </w:r>
      <w:r w:rsidRPr="00B80E0E">
        <w:rPr>
          <w:rFonts w:asciiTheme="majorHAnsi" w:hAnsiTheme="majorHAnsi" w:cs="Calibri Bold Italic"/>
          <w:i/>
          <w:sz w:val="18"/>
          <w:szCs w:val="18"/>
          <w:lang w:val="fr-FR"/>
        </w:rPr>
        <w:t>primary</w:t>
      </w:r>
      <w:r w:rsidRPr="00B80E0E">
        <w:rPr>
          <w:rFonts w:asciiTheme="majorHAnsi" w:hAnsiTheme="majorHAnsi" w:cs="Calibri Bold Italic"/>
          <w:b/>
          <w:bCs/>
          <w:i/>
          <w:color w:val="107A2F"/>
          <w:sz w:val="18"/>
          <w:szCs w:val="18"/>
          <w:lang w:val="fr-FR"/>
        </w:rPr>
        <w:t xml:space="preserve"> </w:t>
      </w:r>
      <w:r w:rsidRPr="00B80E0E">
        <w:rPr>
          <w:rFonts w:asciiTheme="majorHAnsi" w:hAnsiTheme="majorHAnsi" w:cs="Calibri Bold Italic"/>
          <w:i/>
          <w:sz w:val="18"/>
          <w:szCs w:val="18"/>
          <w:lang w:val="fr-FR"/>
        </w:rPr>
        <w:t>immune response</w:t>
      </w:r>
      <w:r w:rsidRPr="00B80E0E">
        <w:rPr>
          <w:rFonts w:asciiTheme="majorHAnsi" w:hAnsiTheme="majorHAnsi" w:cs="Calibri Bold Italic"/>
          <w:sz w:val="18"/>
          <w:szCs w:val="18"/>
          <w:lang w:val="fr-FR"/>
        </w:rPr>
        <w:t xml:space="preserve"> when exposed to the SARS-CoV-2 virus for the first time or gets the 1st dose of the vaccine. The primary immune response is slow and weak as it takes days for the body to generate enough antibodies and T cells to eliminate the virus.  However, the body generates long-lasting memory B and T cells that “remember” the SARS-CoV-2 virus, generating </w:t>
      </w:r>
      <w:r w:rsidRPr="00B80E0E">
        <w:rPr>
          <w:rFonts w:asciiTheme="majorHAnsi" w:hAnsiTheme="majorHAnsi" w:cs="Calibri Bold Italic"/>
          <w:i/>
          <w:sz w:val="18"/>
          <w:szCs w:val="18"/>
          <w:lang w:val="fr-FR"/>
        </w:rPr>
        <w:t>immune memory</w:t>
      </w:r>
      <w:r w:rsidRPr="00B80E0E">
        <w:rPr>
          <w:rFonts w:asciiTheme="majorHAnsi" w:hAnsiTheme="majorHAnsi" w:cs="Calibri Bold Italic"/>
          <w:sz w:val="18"/>
          <w:szCs w:val="18"/>
          <w:lang w:val="fr-FR"/>
        </w:rPr>
        <w:t>.  </w:t>
      </w:r>
      <w:r w:rsidRPr="00B80E0E">
        <w:rPr>
          <w:rFonts w:asciiTheme="majorHAnsi" w:hAnsiTheme="majorHAnsi" w:cs="Calibri Bold Italic"/>
          <w:sz w:val="18"/>
          <w:szCs w:val="18"/>
          <w:lang w:val="fr-FR"/>
        </w:rPr>
        <w:br/>
      </w:r>
    </w:p>
    <w:p w14:paraId="75EA15BD" w14:textId="77777777" w:rsidR="00C04C6C" w:rsidRPr="00B80E0E" w:rsidRDefault="00C04C6C" w:rsidP="004F097A">
      <w:pPr>
        <w:spacing w:line="220" w:lineRule="atLeast"/>
        <w:rPr>
          <w:rFonts w:asciiTheme="majorHAnsi" w:hAnsiTheme="majorHAnsi"/>
          <w:color w:val="000000"/>
          <w:sz w:val="18"/>
          <w:szCs w:val="18"/>
          <w:lang w:val="en-US"/>
        </w:rPr>
      </w:pPr>
      <w:r w:rsidRPr="00B80E0E">
        <w:rPr>
          <w:rFonts w:asciiTheme="majorHAnsi" w:hAnsiTheme="majorHAnsi"/>
          <w:b/>
          <w:color w:val="000000"/>
          <w:sz w:val="18"/>
          <w:szCs w:val="18"/>
          <w:lang w:val="en-US"/>
        </w:rPr>
        <w:t>REPRODUCTION DE BASE</w:t>
      </w:r>
      <w:r>
        <w:rPr>
          <w:rFonts w:asciiTheme="majorHAnsi" w:hAnsiTheme="majorHAnsi"/>
          <w:b/>
          <w:color w:val="000000"/>
          <w:sz w:val="18"/>
          <w:szCs w:val="18"/>
          <w:lang w:val="en-US"/>
        </w:rPr>
        <w:t>,</w:t>
      </w:r>
      <w:r w:rsidRPr="00D762F1">
        <w:rPr>
          <w:rFonts w:asciiTheme="majorHAnsi" w:hAnsiTheme="majorHAnsi"/>
          <w:b/>
          <w:color w:val="000000"/>
          <w:sz w:val="18"/>
          <w:szCs w:val="18"/>
          <w:lang w:val="en-US"/>
        </w:rPr>
        <w:t xml:space="preserve"> </w:t>
      </w:r>
      <w:r w:rsidRPr="00B80E0E">
        <w:rPr>
          <w:rFonts w:asciiTheme="majorHAnsi" w:hAnsiTheme="majorHAnsi"/>
          <w:b/>
          <w:color w:val="000000"/>
          <w:sz w:val="18"/>
          <w:szCs w:val="18"/>
          <w:lang w:val="en-US"/>
        </w:rPr>
        <w:t>TAUX DE</w:t>
      </w:r>
      <w:r>
        <w:rPr>
          <w:rFonts w:asciiTheme="majorHAnsi" w:hAnsiTheme="majorHAnsi"/>
          <w:b/>
          <w:color w:val="000000"/>
          <w:sz w:val="18"/>
          <w:szCs w:val="18"/>
          <w:lang w:val="en-US"/>
        </w:rPr>
        <w:t xml:space="preserve"> </w:t>
      </w:r>
      <w:r w:rsidRPr="00B80E0E">
        <w:rPr>
          <w:rFonts w:asciiTheme="majorHAnsi" w:hAnsiTheme="majorHAnsi"/>
          <w:b/>
          <w:color w:val="000000"/>
          <w:sz w:val="18"/>
          <w:szCs w:val="18"/>
          <w:lang w:val="en-US"/>
        </w:rPr>
        <w:t>; R</w:t>
      </w:r>
      <w:r w:rsidRPr="00B80E0E">
        <w:rPr>
          <w:rFonts w:asciiTheme="majorHAnsi" w:hAnsiTheme="majorHAnsi"/>
          <w:b/>
          <w:color w:val="000000"/>
          <w:sz w:val="18"/>
          <w:szCs w:val="18"/>
          <w:vertAlign w:val="subscript"/>
          <w:lang w:val="en-US"/>
        </w:rPr>
        <w:t>0</w:t>
      </w:r>
      <w:r w:rsidRPr="00B80E0E">
        <w:rPr>
          <w:rFonts w:asciiTheme="majorHAnsi" w:hAnsiTheme="majorHAnsi"/>
          <w:b/>
          <w:color w:val="000000"/>
          <w:sz w:val="18"/>
          <w:szCs w:val="18"/>
          <w:lang w:val="en-US"/>
        </w:rPr>
        <w:br/>
      </w:r>
      <w:r w:rsidRPr="00B80E0E">
        <w:rPr>
          <w:rFonts w:asciiTheme="majorHAnsi" w:hAnsiTheme="majorHAnsi"/>
          <w:color w:val="000000"/>
          <w:sz w:val="18"/>
          <w:szCs w:val="18"/>
          <w:lang w:val="en-US"/>
        </w:rPr>
        <w:t>= nombre moyen de cas secondaires générés par une personne infectée quand l’ensemble de la population est réceptive à la maladie infectieuse</w:t>
      </w:r>
      <w:r w:rsidRPr="00B80E0E">
        <w:rPr>
          <w:rFonts w:asciiTheme="majorHAnsi" w:hAnsiTheme="majorHAnsi"/>
          <w:color w:val="000000"/>
          <w:sz w:val="18"/>
          <w:szCs w:val="18"/>
          <w:lang w:val="en-US"/>
        </w:rPr>
        <w:br/>
      </w:r>
      <w:r w:rsidRPr="00B80E0E">
        <w:rPr>
          <w:rFonts w:asciiTheme="majorHAnsi" w:hAnsiTheme="majorHAnsi"/>
          <w:b/>
          <w:color w:val="000000"/>
          <w:sz w:val="18"/>
          <w:szCs w:val="18"/>
          <w:lang w:val="en-US"/>
        </w:rPr>
        <w:t>Basic Reproduction Rate; R</w:t>
      </w:r>
      <w:r w:rsidRPr="00B80E0E">
        <w:rPr>
          <w:rFonts w:asciiTheme="majorHAnsi" w:hAnsiTheme="majorHAnsi"/>
          <w:b/>
          <w:color w:val="000000"/>
          <w:sz w:val="18"/>
          <w:szCs w:val="18"/>
          <w:vertAlign w:val="subscript"/>
          <w:lang w:val="en-US"/>
        </w:rPr>
        <w:t>o</w:t>
      </w:r>
      <w:r w:rsidRPr="00B80E0E">
        <w:rPr>
          <w:rFonts w:asciiTheme="majorHAnsi" w:hAnsiTheme="majorHAnsi"/>
          <w:b/>
          <w:color w:val="000000"/>
          <w:sz w:val="18"/>
          <w:szCs w:val="18"/>
          <w:lang w:val="en-US"/>
        </w:rPr>
        <w:br/>
      </w:r>
    </w:p>
    <w:p w14:paraId="3050EF5E" w14:textId="77777777" w:rsidR="00C04C6C"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REPRODUCTION</w:t>
      </w:r>
      <w:r>
        <w:rPr>
          <w:rFonts w:asciiTheme="majorHAnsi" w:hAnsiTheme="majorHAnsi"/>
          <w:b/>
          <w:sz w:val="18"/>
          <w:szCs w:val="18"/>
        </w:rPr>
        <w:t>, TAUX</w:t>
      </w:r>
      <w:r w:rsidRPr="00B80E0E">
        <w:rPr>
          <w:rFonts w:asciiTheme="majorHAnsi" w:hAnsiTheme="majorHAnsi"/>
          <w:b/>
          <w:sz w:val="18"/>
          <w:szCs w:val="18"/>
        </w:rPr>
        <w:t xml:space="preserve"> EFFECTIF DE</w:t>
      </w:r>
      <w:r>
        <w:rPr>
          <w:rFonts w:asciiTheme="majorHAnsi" w:hAnsiTheme="majorHAnsi"/>
          <w:b/>
          <w:sz w:val="18"/>
          <w:szCs w:val="18"/>
        </w:rPr>
        <w:t xml:space="preserve"> </w:t>
      </w:r>
      <w:r w:rsidRPr="00B80E0E">
        <w:rPr>
          <w:rFonts w:asciiTheme="majorHAnsi" w:hAnsiTheme="majorHAnsi"/>
          <w:b/>
          <w:sz w:val="18"/>
          <w:szCs w:val="18"/>
        </w:rPr>
        <w:t>; R</w:t>
      </w:r>
      <w:r w:rsidRPr="00B80E0E">
        <w:rPr>
          <w:rFonts w:asciiTheme="majorHAnsi" w:hAnsiTheme="majorHAnsi"/>
          <w:b/>
          <w:sz w:val="18"/>
          <w:szCs w:val="18"/>
          <w:vertAlign w:val="subscript"/>
        </w:rPr>
        <w:t>T</w:t>
      </w:r>
      <w:r w:rsidRPr="00B80E0E">
        <w:rPr>
          <w:rFonts w:asciiTheme="majorHAnsi" w:hAnsiTheme="majorHAnsi"/>
          <w:sz w:val="18"/>
          <w:szCs w:val="18"/>
        </w:rPr>
        <w:t xml:space="preserve"> </w:t>
      </w:r>
      <w:r w:rsidRPr="00B80E0E">
        <w:rPr>
          <w:rFonts w:asciiTheme="majorHAnsi" w:hAnsiTheme="majorHAnsi"/>
          <w:i/>
          <w:sz w:val="18"/>
          <w:szCs w:val="18"/>
        </w:rPr>
        <w:t>Épidémiologie infectieuse</w:t>
      </w:r>
      <w:r w:rsidRPr="00B80E0E">
        <w:rPr>
          <w:rFonts w:asciiTheme="majorHAnsi" w:hAnsiTheme="majorHAnsi"/>
          <w:b/>
          <w:sz w:val="18"/>
          <w:szCs w:val="18"/>
        </w:rPr>
        <w:br/>
      </w:r>
      <w:r w:rsidRPr="00B80E0E">
        <w:rPr>
          <w:rFonts w:asciiTheme="majorHAnsi" w:hAnsiTheme="majorHAnsi"/>
          <w:sz w:val="18"/>
          <w:szCs w:val="18"/>
        </w:rPr>
        <w:t xml:space="preserve">= taux de reproduction d’une infection depuis un cas index; « t » pour temporel </w:t>
      </w:r>
      <w:r w:rsidRPr="00B80E0E">
        <w:rPr>
          <w:rFonts w:asciiTheme="majorHAnsi" w:hAnsiTheme="majorHAnsi"/>
          <w:sz w:val="18"/>
          <w:szCs w:val="18"/>
        </w:rPr>
        <w:br/>
        <w:t>* un taux de R</w:t>
      </w:r>
      <w:r w:rsidRPr="00B80E0E">
        <w:rPr>
          <w:rFonts w:asciiTheme="majorHAnsi" w:hAnsiTheme="majorHAnsi"/>
          <w:sz w:val="18"/>
          <w:szCs w:val="18"/>
          <w:vertAlign w:val="subscript"/>
        </w:rPr>
        <w:t>t</w:t>
      </w:r>
      <w:r w:rsidRPr="00B80E0E">
        <w:rPr>
          <w:rFonts w:asciiTheme="majorHAnsi" w:hAnsiTheme="majorHAnsi"/>
          <w:sz w:val="18"/>
          <w:szCs w:val="18"/>
        </w:rPr>
        <w:t xml:space="preserve"> = 2 signifie que chaque personne infectée transmet le virus à deux autres personnes durant sa période de contagiosité et que la transmission augmente; un taux inférieur à 1 montre le contrôle de l’épidémie</w:t>
      </w:r>
      <w:r w:rsidRPr="00B80E0E">
        <w:rPr>
          <w:rFonts w:asciiTheme="majorHAnsi" w:hAnsiTheme="majorHAnsi"/>
          <w:sz w:val="18"/>
          <w:szCs w:val="18"/>
        </w:rPr>
        <w:br/>
      </w:r>
      <w:r w:rsidRPr="00B80E0E">
        <w:rPr>
          <w:rFonts w:asciiTheme="majorHAnsi" w:hAnsiTheme="majorHAnsi"/>
          <w:sz w:val="18"/>
          <w:szCs w:val="18"/>
        </w:rPr>
        <w:br/>
        <w:t xml:space="preserve">* un taux élevé dans une population très saine (les infectés ne seront pas malades) ou majoritairement immunisée naturellement ou avec un vaccin efficace, mène à une </w:t>
      </w:r>
      <w:r w:rsidRPr="00B80E0E">
        <w:rPr>
          <w:rFonts w:asciiTheme="majorHAnsi" w:hAnsiTheme="majorHAnsi"/>
          <w:i/>
          <w:sz w:val="18"/>
          <w:szCs w:val="18"/>
        </w:rPr>
        <w:t>immunité collective</w:t>
      </w:r>
      <w:r w:rsidRPr="00B80E0E">
        <w:rPr>
          <w:rFonts w:asciiTheme="majorHAnsi" w:hAnsiTheme="majorHAnsi"/>
          <w:sz w:val="18"/>
          <w:szCs w:val="18"/>
        </w:rPr>
        <w:t>; il mène toutefois à la catastrophe quand la population n’est pas saine ni immunisée naturellement ni vaccinalement</w:t>
      </w:r>
      <w:r w:rsidRPr="00B80E0E">
        <w:rPr>
          <w:rFonts w:asciiTheme="majorHAnsi" w:hAnsiTheme="majorHAnsi"/>
          <w:sz w:val="18"/>
          <w:szCs w:val="18"/>
        </w:rPr>
        <w:br/>
      </w:r>
      <w:r w:rsidRPr="00B80E0E">
        <w:rPr>
          <w:rFonts w:asciiTheme="majorHAnsi" w:hAnsiTheme="majorHAnsi"/>
          <w:b/>
          <w:sz w:val="18"/>
          <w:szCs w:val="18"/>
        </w:rPr>
        <w:t>Effective Reproduction Number</w:t>
      </w:r>
      <w:r>
        <w:rPr>
          <w:rFonts w:asciiTheme="majorHAnsi" w:hAnsiTheme="majorHAnsi"/>
          <w:b/>
          <w:sz w:val="18"/>
          <w:szCs w:val="18"/>
        </w:rPr>
        <w:t xml:space="preserve"> / Rate </w:t>
      </w:r>
      <w:r w:rsidRPr="00B80E0E">
        <w:rPr>
          <w:rFonts w:asciiTheme="majorHAnsi" w:hAnsiTheme="majorHAnsi"/>
          <w:b/>
          <w:sz w:val="18"/>
          <w:szCs w:val="18"/>
        </w:rPr>
        <w:t>; R</w:t>
      </w:r>
      <w:r w:rsidRPr="00D762F1">
        <w:rPr>
          <w:rFonts w:asciiTheme="majorHAnsi" w:hAnsiTheme="majorHAnsi"/>
          <w:sz w:val="18"/>
          <w:szCs w:val="18"/>
        </w:rPr>
        <w:t>t</w:t>
      </w:r>
      <w:r w:rsidRPr="00B80E0E">
        <w:rPr>
          <w:rFonts w:asciiTheme="majorHAnsi" w:hAnsiTheme="majorHAnsi"/>
          <w:b/>
          <w:sz w:val="18"/>
          <w:szCs w:val="18"/>
        </w:rPr>
        <w:br/>
      </w:r>
    </w:p>
    <w:p w14:paraId="2BFBBECB" w14:textId="77777777" w:rsidR="00C04C6C" w:rsidRPr="00B80E0E" w:rsidRDefault="00C04C6C" w:rsidP="004F097A">
      <w:pPr>
        <w:spacing w:line="220" w:lineRule="atLeast"/>
        <w:rPr>
          <w:rFonts w:asciiTheme="majorHAnsi" w:hAnsiTheme="majorHAnsi"/>
          <w:b/>
          <w:sz w:val="18"/>
          <w:szCs w:val="18"/>
        </w:rPr>
      </w:pPr>
      <w:r w:rsidRPr="00B80E0E">
        <w:rPr>
          <w:rFonts w:asciiTheme="majorHAnsi" w:hAnsiTheme="majorHAnsi"/>
          <w:b/>
          <w:sz w:val="18"/>
          <w:szCs w:val="18"/>
        </w:rPr>
        <w:t xml:space="preserve">RISQUES GÉNÉTIQUES INCONNUS </w:t>
      </w:r>
      <w:r w:rsidRPr="00B80E0E">
        <w:rPr>
          <w:rFonts w:asciiTheme="majorHAnsi" w:hAnsiTheme="majorHAnsi"/>
          <w:i/>
          <w:sz w:val="18"/>
          <w:szCs w:val="18"/>
        </w:rPr>
        <w:t>Vaccinovigilance</w:t>
      </w:r>
      <w:r w:rsidRPr="00B80E0E">
        <w:rPr>
          <w:rFonts w:asciiTheme="majorHAnsi" w:hAnsiTheme="majorHAnsi"/>
          <w:b/>
          <w:sz w:val="18"/>
          <w:szCs w:val="18"/>
        </w:rPr>
        <w:br/>
      </w:r>
      <w:r w:rsidRPr="00B80E0E">
        <w:rPr>
          <w:rFonts w:asciiTheme="majorHAnsi" w:hAnsiTheme="majorHAnsi"/>
          <w:sz w:val="18"/>
          <w:szCs w:val="18"/>
        </w:rPr>
        <w:t xml:space="preserve">« D’éminentes personnalités comme le Britannique Mike Yeadon, ancien vice-président et directeur scientifique de Pfizer, a lancé un </w:t>
      </w:r>
      <w:r w:rsidRPr="00B80E0E">
        <w:rPr>
          <w:rFonts w:asciiTheme="majorHAnsi" w:hAnsiTheme="majorHAnsi"/>
          <w:i/>
          <w:sz w:val="18"/>
          <w:szCs w:val="18"/>
        </w:rPr>
        <w:t>appel à la suspension</w:t>
      </w:r>
      <w:r w:rsidRPr="00B80E0E">
        <w:rPr>
          <w:rFonts w:asciiTheme="majorHAnsi" w:hAnsiTheme="majorHAnsi"/>
          <w:sz w:val="18"/>
          <w:szCs w:val="18"/>
        </w:rPr>
        <w:t xml:space="preserve"> des études sur les vaccins SARS-CoV2. Le recours à des vaccins utilisant du matériel génétique viral pourrait bien nous réserver de mauvaises surprises. Les </w:t>
      </w:r>
      <w:r w:rsidRPr="00B80E0E">
        <w:rPr>
          <w:rFonts w:asciiTheme="majorHAnsi" w:hAnsiTheme="majorHAnsi"/>
          <w:i/>
          <w:sz w:val="18"/>
          <w:szCs w:val="18"/>
        </w:rPr>
        <w:t>échecs de la thérapie génique</w:t>
      </w:r>
      <w:r w:rsidRPr="00B80E0E">
        <w:rPr>
          <w:rFonts w:asciiTheme="majorHAnsi" w:hAnsiTheme="majorHAnsi"/>
          <w:sz w:val="18"/>
          <w:szCs w:val="18"/>
        </w:rPr>
        <w:t xml:space="preserve"> depuis 35 ans auraient dû servir de leçon. </w:t>
      </w:r>
      <w:r w:rsidRPr="00B80E0E">
        <w:rPr>
          <w:rFonts w:asciiTheme="majorHAnsi" w:hAnsiTheme="majorHAnsi"/>
          <w:sz w:val="18"/>
          <w:szCs w:val="18"/>
        </w:rPr>
        <w:br/>
      </w:r>
      <w:r w:rsidRPr="00B80E0E">
        <w:rPr>
          <w:rFonts w:asciiTheme="majorHAnsi" w:hAnsiTheme="majorHAnsi"/>
          <w:sz w:val="18"/>
          <w:szCs w:val="18"/>
        </w:rPr>
        <w:br/>
        <w:t>La vaccination qui est une mesure préventive s’adressant à un nombre considérable d’individus en bonne santé n’autorise pas la moindre prise de risque. Pourtant les risques de ces « vaccins génétiques » sont bien réels. La propagation de nouveaux virus recombinants pourrait nous précipiter dans une crise sanitaire plus désastreuse encore que celle que nous vivons aujourd’hui » (Laurent Vercoustre, 6.12.2020).</w:t>
      </w:r>
      <w:r w:rsidRPr="00B80E0E">
        <w:rPr>
          <w:rFonts w:asciiTheme="majorHAnsi" w:hAnsiTheme="majorHAnsi"/>
          <w:sz w:val="18"/>
          <w:szCs w:val="18"/>
        </w:rPr>
        <w:br/>
      </w:r>
      <w:r w:rsidRPr="00B80E0E">
        <w:rPr>
          <w:rFonts w:asciiTheme="majorHAnsi" w:hAnsiTheme="majorHAnsi"/>
          <w:b/>
          <w:sz w:val="18"/>
          <w:szCs w:val="18"/>
        </w:rPr>
        <w:t>Unknown Genetic Risks</w:t>
      </w:r>
      <w:r w:rsidRPr="00B80E0E">
        <w:rPr>
          <w:rFonts w:asciiTheme="majorHAnsi" w:hAnsiTheme="majorHAnsi"/>
          <w:b/>
          <w:sz w:val="18"/>
          <w:szCs w:val="18"/>
        </w:rPr>
        <w:br/>
      </w:r>
    </w:p>
    <w:p w14:paraId="73D33CD2"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SÉCURITÉ PRÉCLINIQUE (Moderna)</w:t>
      </w:r>
      <w:r w:rsidRPr="00B80E0E">
        <w:rPr>
          <w:rFonts w:asciiTheme="majorHAnsi" w:hAnsiTheme="majorHAnsi"/>
          <w:b/>
          <w:sz w:val="18"/>
          <w:szCs w:val="18"/>
        </w:rPr>
        <w:br/>
      </w:r>
      <w:r w:rsidRPr="00B80E0E">
        <w:rPr>
          <w:rFonts w:asciiTheme="majorHAnsi" w:hAnsiTheme="majorHAnsi"/>
          <w:sz w:val="18"/>
          <w:szCs w:val="18"/>
        </w:rPr>
        <w:t>* On s’est limité à quelques rats, quelques rates et quelques ratons</w:t>
      </w:r>
      <w:r w:rsidRPr="00B80E0E">
        <w:rPr>
          <w:rFonts w:asciiTheme="majorHAnsi" w:hAnsiTheme="majorHAnsi"/>
          <w:i/>
          <w:sz w:val="18"/>
          <w:szCs w:val="18"/>
        </w:rPr>
        <w:t xml:space="preserve">, </w:t>
      </w:r>
      <w:r w:rsidRPr="00B80E0E">
        <w:rPr>
          <w:rFonts w:asciiTheme="majorHAnsi" w:hAnsiTheme="majorHAnsi"/>
          <w:sz w:val="18"/>
          <w:szCs w:val="18"/>
        </w:rPr>
        <w:t>tellement on était pressé</w:t>
      </w:r>
      <w:r w:rsidRPr="00B80E0E">
        <w:rPr>
          <w:rFonts w:asciiTheme="majorHAnsi" w:hAnsiTheme="majorHAnsi"/>
          <w:i/>
          <w:sz w:val="18"/>
          <w:szCs w:val="18"/>
        </w:rPr>
        <w:br/>
      </w:r>
      <w:r w:rsidRPr="00B80E0E">
        <w:rPr>
          <w:rFonts w:asciiTheme="majorHAnsi" w:hAnsiTheme="majorHAnsi"/>
          <w:i/>
          <w:sz w:val="18"/>
          <w:szCs w:val="18"/>
        </w:rPr>
        <w:br/>
        <w:t>Toxicologie générale</w:t>
      </w:r>
      <w:r w:rsidRPr="00B80E0E">
        <w:rPr>
          <w:rFonts w:asciiTheme="majorHAnsi" w:hAnsiTheme="majorHAnsi"/>
          <w:i/>
          <w:sz w:val="18"/>
          <w:szCs w:val="18"/>
        </w:rPr>
        <w:br/>
      </w:r>
      <w:r w:rsidRPr="00B80E0E">
        <w:rPr>
          <w:rFonts w:asciiTheme="majorHAnsi" w:hAnsiTheme="majorHAnsi"/>
          <w:sz w:val="18"/>
          <w:szCs w:val="18"/>
        </w:rPr>
        <w:t xml:space="preserve">«  Des études de toxicité générale ont été réalisées sur des </w:t>
      </w:r>
      <w:r w:rsidRPr="00B80E0E">
        <w:rPr>
          <w:rFonts w:asciiTheme="majorHAnsi" w:hAnsiTheme="majorHAnsi"/>
          <w:i/>
          <w:sz w:val="18"/>
          <w:szCs w:val="18"/>
        </w:rPr>
        <w:t>rats</w:t>
      </w:r>
      <w:r w:rsidRPr="00B80E0E">
        <w:rPr>
          <w:rFonts w:asciiTheme="majorHAnsi" w:hAnsiTheme="majorHAnsi"/>
          <w:sz w:val="18"/>
          <w:szCs w:val="18"/>
        </w:rPr>
        <w:t xml:space="preserve"> (administration intramusculaire allant jusqu'à 4 doses, excédant la dose humaine, données toutes les 2 semaines). Un œdème et un érythème transitoires et réversibles au site d'injection, ainsi que des modifications transitoires et réversibles des valeurs biologiques (notamment, élévation des éosinophiles, du temps de céphaline activée et du fibrinogène) ont été observés ». </w:t>
      </w:r>
      <w:r w:rsidRPr="00B80E0E">
        <w:rPr>
          <w:rFonts w:asciiTheme="majorHAnsi" w:hAnsiTheme="majorHAnsi"/>
          <w:sz w:val="18"/>
          <w:szCs w:val="18"/>
        </w:rPr>
        <w:br/>
      </w:r>
      <w:r w:rsidRPr="00B80E0E">
        <w:rPr>
          <w:rFonts w:asciiTheme="majorHAnsi" w:hAnsiTheme="majorHAnsi"/>
          <w:sz w:val="18"/>
          <w:szCs w:val="18"/>
        </w:rPr>
        <w:br/>
      </w:r>
      <w:r w:rsidRPr="00B80E0E">
        <w:rPr>
          <w:rFonts w:asciiTheme="majorHAnsi" w:hAnsiTheme="majorHAnsi"/>
          <w:i/>
          <w:sz w:val="18"/>
          <w:szCs w:val="18"/>
        </w:rPr>
        <w:t>Génotoxicité/cancérogénicité</w:t>
      </w:r>
      <w:r w:rsidRPr="00B80E0E">
        <w:rPr>
          <w:rFonts w:asciiTheme="majorHAnsi" w:hAnsiTheme="majorHAnsi"/>
          <w:i/>
          <w:sz w:val="18"/>
          <w:szCs w:val="18"/>
        </w:rPr>
        <w:br/>
      </w:r>
      <w:r w:rsidRPr="00B80E0E">
        <w:rPr>
          <w:rFonts w:asciiTheme="majorHAnsi" w:hAnsiTheme="majorHAnsi"/>
          <w:sz w:val="18"/>
          <w:szCs w:val="18"/>
        </w:rPr>
        <w:t xml:space="preserve">« Des études de génotoxicité in vitro et in vivo ont été menées sur le </w:t>
      </w:r>
      <w:r w:rsidRPr="00B80E0E">
        <w:rPr>
          <w:rFonts w:asciiTheme="majorHAnsi" w:hAnsiTheme="majorHAnsi"/>
          <w:i/>
          <w:sz w:val="18"/>
          <w:szCs w:val="18"/>
        </w:rPr>
        <w:t>nouveau composant lipidique</w:t>
      </w:r>
      <w:r w:rsidRPr="00B80E0E">
        <w:rPr>
          <w:rFonts w:asciiTheme="majorHAnsi" w:hAnsiTheme="majorHAnsi"/>
          <w:sz w:val="18"/>
          <w:szCs w:val="18"/>
        </w:rPr>
        <w:t xml:space="preserve"> SM-102 du vaccin. Les résultats suggèrent que le potentiel génotoxique pour l'Homme est très faible. Aucune étude de cancérogénicité n'a été réalisée. » NOTE : la capsule de nanoparticules lipidiques entourant le vaccin n’a jamais été étudiée chez l’homme auparavant </w:t>
      </w:r>
      <w:r w:rsidRPr="00B80E0E">
        <w:rPr>
          <w:rFonts w:asciiTheme="majorHAnsi" w:hAnsiTheme="majorHAnsi"/>
          <w:sz w:val="18"/>
          <w:szCs w:val="18"/>
        </w:rPr>
        <w:br/>
      </w:r>
      <w:r w:rsidRPr="00B80E0E">
        <w:rPr>
          <w:rFonts w:asciiTheme="majorHAnsi" w:hAnsiTheme="majorHAnsi"/>
          <w:sz w:val="18"/>
          <w:szCs w:val="18"/>
        </w:rPr>
        <w:br/>
      </w:r>
      <w:r w:rsidRPr="00B80E0E">
        <w:rPr>
          <w:rFonts w:asciiTheme="majorHAnsi" w:hAnsiTheme="majorHAnsi"/>
          <w:i/>
          <w:sz w:val="18"/>
          <w:szCs w:val="18"/>
        </w:rPr>
        <w:t>Toxicité sur la reproduction</w:t>
      </w:r>
      <w:r w:rsidRPr="00B80E0E">
        <w:rPr>
          <w:rFonts w:asciiTheme="majorHAnsi" w:hAnsiTheme="majorHAnsi"/>
          <w:i/>
          <w:sz w:val="18"/>
          <w:szCs w:val="18"/>
        </w:rPr>
        <w:br/>
      </w:r>
      <w:r w:rsidRPr="00B80E0E">
        <w:rPr>
          <w:rFonts w:asciiTheme="majorHAnsi" w:hAnsiTheme="majorHAnsi"/>
          <w:sz w:val="18"/>
          <w:szCs w:val="18"/>
        </w:rPr>
        <w:t xml:space="preserve">« Dans une étude de toxicité sur le développement, une formulation vaccinale contenant la même quantité d'ARNm (100 microgrammes), ainsi que les autres ingrédients inclus dans une dose humaine de COVID-19 Vaccine Moderna ont été administrés à des </w:t>
      </w:r>
      <w:r w:rsidRPr="00B80E0E">
        <w:rPr>
          <w:rFonts w:asciiTheme="majorHAnsi" w:hAnsiTheme="majorHAnsi"/>
          <w:i/>
          <w:sz w:val="18"/>
          <w:szCs w:val="18"/>
        </w:rPr>
        <w:t>rates</w:t>
      </w:r>
      <w:r w:rsidRPr="00B80E0E">
        <w:rPr>
          <w:rFonts w:asciiTheme="majorHAnsi" w:hAnsiTheme="majorHAnsi"/>
          <w:sz w:val="18"/>
          <w:szCs w:val="18"/>
        </w:rPr>
        <w:t xml:space="preserve"> par voie intramusculaire à 4 reprises : 28 et 14 jours avant l'accouplement, et aux jours 1 et 13 de la gestation. </w:t>
      </w:r>
      <w:r w:rsidRPr="00B80E0E">
        <w:rPr>
          <w:rFonts w:asciiTheme="majorHAnsi" w:hAnsiTheme="majorHAnsi"/>
          <w:sz w:val="18"/>
          <w:szCs w:val="18"/>
        </w:rPr>
        <w:br/>
      </w:r>
      <w:r w:rsidRPr="00B80E0E">
        <w:rPr>
          <w:rFonts w:asciiTheme="majorHAnsi" w:hAnsiTheme="majorHAnsi"/>
          <w:sz w:val="18"/>
          <w:szCs w:val="18"/>
        </w:rPr>
        <w:br/>
        <w:t>Des réponses anticorps contre le SARS-CoV-2 étaient présentes chez les mères avant accouplement et jusqu'à la fin de l'étude, au jour 21 de la lactation, ainsi que chez les fœtus et la progéniture. Aucun effet indésirable lié au vaccin n'a été rapporté sur la fertilité de la femelle, la gestation, le développement fœtal ou celui de la progéniture ou sur le développement postnatal. Il n'y a pas de données disponibles sur le transfert placentaire ou l'excrétion dans le lait maternel » (Dictionnaire Vidal, France, 2021)</w:t>
      </w:r>
      <w:r w:rsidRPr="00B80E0E">
        <w:rPr>
          <w:rFonts w:asciiTheme="majorHAnsi" w:hAnsiTheme="majorHAnsi"/>
          <w:sz w:val="18"/>
          <w:szCs w:val="18"/>
        </w:rPr>
        <w:br/>
      </w:r>
      <w:r w:rsidRPr="00B80E0E">
        <w:rPr>
          <w:rFonts w:asciiTheme="majorHAnsi" w:hAnsiTheme="majorHAnsi"/>
          <w:b/>
          <w:sz w:val="18"/>
          <w:szCs w:val="18"/>
        </w:rPr>
        <w:t>Preclinical Safety (Moderna)</w:t>
      </w:r>
      <w:r w:rsidRPr="00B80E0E">
        <w:rPr>
          <w:rFonts w:asciiTheme="majorHAnsi" w:hAnsiTheme="majorHAnsi"/>
          <w:b/>
          <w:sz w:val="18"/>
          <w:szCs w:val="18"/>
        </w:rPr>
        <w:br/>
      </w:r>
    </w:p>
    <w:p w14:paraId="09D144A5" w14:textId="77777777" w:rsidR="00C04C6C" w:rsidRPr="00B80E0E" w:rsidRDefault="00C04C6C" w:rsidP="00760D3D">
      <w:pPr>
        <w:widowControl w:val="0"/>
        <w:autoSpaceDE w:val="0"/>
        <w:autoSpaceDN w:val="0"/>
        <w:adjustRightInd w:val="0"/>
        <w:spacing w:line="220" w:lineRule="atLeast"/>
        <w:contextualSpacing/>
        <w:rPr>
          <w:rFonts w:asciiTheme="majorHAnsi" w:hAnsiTheme="majorHAnsi"/>
          <w:sz w:val="18"/>
          <w:szCs w:val="18"/>
        </w:rPr>
      </w:pPr>
      <w:r w:rsidRPr="007A37D6">
        <w:rPr>
          <w:rFonts w:asciiTheme="majorHAnsi" w:hAnsiTheme="majorHAnsi" w:cs="Arial"/>
          <w:b/>
          <w:sz w:val="18"/>
          <w:szCs w:val="18"/>
        </w:rPr>
        <w:t>S</w:t>
      </w:r>
      <w:r>
        <w:rPr>
          <w:rFonts w:asciiTheme="majorHAnsi" w:hAnsiTheme="majorHAnsi" w:cs="Arial"/>
          <w:b/>
          <w:sz w:val="18"/>
          <w:szCs w:val="18"/>
        </w:rPr>
        <w:t>É</w:t>
      </w:r>
      <w:r w:rsidRPr="007A37D6">
        <w:rPr>
          <w:rFonts w:asciiTheme="majorHAnsi" w:hAnsiTheme="majorHAnsi" w:cs="Arial"/>
          <w:b/>
          <w:sz w:val="18"/>
          <w:szCs w:val="18"/>
        </w:rPr>
        <w:t>ROCONVERSION</w:t>
      </w:r>
      <w:r>
        <w:rPr>
          <w:rFonts w:asciiTheme="majorHAnsi" w:hAnsiTheme="majorHAnsi" w:cs="Arial"/>
          <w:b/>
          <w:sz w:val="18"/>
          <w:szCs w:val="18"/>
        </w:rPr>
        <w:br/>
      </w:r>
      <w:r w:rsidRPr="00760D3D">
        <w:rPr>
          <w:rFonts w:asciiTheme="majorHAnsi" w:hAnsiTheme="majorHAnsi" w:cs="Arial"/>
          <w:sz w:val="18"/>
          <w:szCs w:val="18"/>
        </w:rPr>
        <w:t xml:space="preserve">séropositivité </w:t>
      </w:r>
      <w:r w:rsidRPr="00760D3D">
        <w:rPr>
          <w:rFonts w:asciiTheme="majorHAnsi" w:hAnsiTheme="majorHAnsi" w:cs="Arial"/>
          <w:sz w:val="18"/>
          <w:szCs w:val="18"/>
        </w:rPr>
        <w:br/>
      </w:r>
      <w:r>
        <w:rPr>
          <w:rFonts w:asciiTheme="majorHAnsi" w:hAnsiTheme="majorHAnsi" w:cs="Arial"/>
          <w:sz w:val="18"/>
          <w:szCs w:val="18"/>
        </w:rPr>
        <w:t xml:space="preserve">= </w:t>
      </w:r>
      <w:r w:rsidRPr="007A37D6">
        <w:rPr>
          <w:rFonts w:asciiTheme="majorHAnsi" w:hAnsiTheme="majorHAnsi" w:cs="Arial"/>
          <w:sz w:val="18"/>
          <w:szCs w:val="18"/>
        </w:rPr>
        <w:t xml:space="preserve">phase au cours d’une </w:t>
      </w:r>
      <w:hyperlink r:id="rId26" w:history="1">
        <w:r w:rsidRPr="007A37D6">
          <w:rPr>
            <w:rFonts w:asciiTheme="majorHAnsi" w:hAnsiTheme="majorHAnsi" w:cs="Arial"/>
            <w:sz w:val="18"/>
            <w:szCs w:val="18"/>
          </w:rPr>
          <w:t>maladie</w:t>
        </w:r>
      </w:hyperlink>
      <w:r w:rsidRPr="007A37D6">
        <w:rPr>
          <w:rFonts w:asciiTheme="majorHAnsi" w:hAnsiTheme="majorHAnsi" w:cs="Arial"/>
          <w:sz w:val="18"/>
          <w:szCs w:val="18"/>
        </w:rPr>
        <w:t xml:space="preserve"> infectieuse </w:t>
      </w:r>
      <w:r>
        <w:rPr>
          <w:rFonts w:asciiTheme="majorHAnsi" w:hAnsiTheme="majorHAnsi" w:cs="Arial"/>
          <w:sz w:val="18"/>
          <w:szCs w:val="18"/>
        </w:rPr>
        <w:t xml:space="preserve">comme la covid, </w:t>
      </w:r>
      <w:r w:rsidRPr="007A37D6">
        <w:rPr>
          <w:rFonts w:asciiTheme="majorHAnsi" w:hAnsiTheme="majorHAnsi" w:cs="Arial"/>
          <w:sz w:val="18"/>
          <w:szCs w:val="18"/>
        </w:rPr>
        <w:t xml:space="preserve">où les </w:t>
      </w:r>
      <w:hyperlink r:id="rId27" w:history="1">
        <w:r w:rsidRPr="007A37D6">
          <w:rPr>
            <w:rFonts w:asciiTheme="majorHAnsi" w:hAnsiTheme="majorHAnsi" w:cs="Arial"/>
            <w:sz w:val="18"/>
            <w:szCs w:val="18"/>
          </w:rPr>
          <w:t>anticorps</w:t>
        </w:r>
      </w:hyperlink>
      <w:r w:rsidRPr="007A37D6">
        <w:rPr>
          <w:rFonts w:asciiTheme="majorHAnsi" w:hAnsiTheme="majorHAnsi" w:cs="Arial"/>
          <w:sz w:val="18"/>
          <w:szCs w:val="18"/>
        </w:rPr>
        <w:t xml:space="preserve"> apparaissent suffisamment dans le </w:t>
      </w:r>
      <w:hyperlink r:id="rId28" w:history="1">
        <w:r w:rsidRPr="007A37D6">
          <w:rPr>
            <w:rFonts w:asciiTheme="majorHAnsi" w:hAnsiTheme="majorHAnsi" w:cs="Arial"/>
            <w:sz w:val="18"/>
            <w:szCs w:val="18"/>
          </w:rPr>
          <w:t>sang</w:t>
        </w:r>
      </w:hyperlink>
      <w:r w:rsidRPr="007A37D6">
        <w:rPr>
          <w:rFonts w:asciiTheme="majorHAnsi" w:hAnsiTheme="majorHAnsi" w:cs="Arial"/>
          <w:sz w:val="18"/>
          <w:szCs w:val="18"/>
        </w:rPr>
        <w:t xml:space="preserve"> pour qu’on puisse les doser. La séroconversion, d'une manière générale, concerne toutes les infections qui induisent la fabrication d’anticorps. Les vaccins induisent aussi une séroconversion </w:t>
      </w:r>
      <w:r>
        <w:rPr>
          <w:rFonts w:asciiTheme="majorHAnsi" w:hAnsiTheme="majorHAnsi" w:cs="Arial"/>
          <w:sz w:val="18"/>
          <w:szCs w:val="18"/>
        </w:rPr>
        <w:t xml:space="preserve">(alias séropositivité) </w:t>
      </w:r>
      <w:r w:rsidRPr="007A37D6">
        <w:rPr>
          <w:rFonts w:asciiTheme="majorHAnsi" w:hAnsiTheme="majorHAnsi" w:cs="Arial"/>
          <w:sz w:val="18"/>
          <w:szCs w:val="18"/>
        </w:rPr>
        <w:t xml:space="preserve">mais elle peut durer </w:t>
      </w:r>
      <w:r w:rsidRPr="00760D3D">
        <w:rPr>
          <w:rFonts w:asciiTheme="majorHAnsi" w:hAnsiTheme="majorHAnsi" w:cs="Arial"/>
          <w:i/>
          <w:sz w:val="18"/>
          <w:szCs w:val="18"/>
        </w:rPr>
        <w:t>moins longtemps</w:t>
      </w:r>
      <w:r w:rsidRPr="007A37D6">
        <w:rPr>
          <w:rFonts w:asciiTheme="majorHAnsi" w:hAnsiTheme="majorHAnsi" w:cs="Arial"/>
          <w:sz w:val="18"/>
          <w:szCs w:val="18"/>
        </w:rPr>
        <w:t xml:space="preserve"> qu’après une infection; c’est pourquoi certaines vaccinations exigent des doses dites de rappel</w:t>
      </w:r>
      <w:r w:rsidRPr="007A37D6">
        <w:rPr>
          <w:rFonts w:asciiTheme="majorHAnsi" w:hAnsiTheme="majorHAnsi" w:cs="Arial"/>
          <w:sz w:val="18"/>
          <w:szCs w:val="18"/>
        </w:rPr>
        <w:br/>
      </w:r>
      <w:r>
        <w:rPr>
          <w:rFonts w:asciiTheme="majorHAnsi" w:hAnsiTheme="majorHAnsi" w:cs="Arial"/>
          <w:b/>
          <w:sz w:val="18"/>
          <w:szCs w:val="18"/>
        </w:rPr>
        <w:t>Se</w:t>
      </w:r>
      <w:r w:rsidRPr="007A37D6">
        <w:rPr>
          <w:rFonts w:asciiTheme="majorHAnsi" w:hAnsiTheme="majorHAnsi" w:cs="Arial"/>
          <w:b/>
          <w:sz w:val="18"/>
          <w:szCs w:val="18"/>
        </w:rPr>
        <w:t>roconversion</w:t>
      </w:r>
      <w:r>
        <w:rPr>
          <w:rFonts w:asciiTheme="majorHAnsi" w:hAnsiTheme="majorHAnsi" w:cs="Arial"/>
          <w:sz w:val="18"/>
          <w:szCs w:val="18"/>
        </w:rPr>
        <w:br/>
      </w:r>
    </w:p>
    <w:p w14:paraId="3C432743" w14:textId="77777777" w:rsidR="00C04C6C"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 xml:space="preserve">SÉROPOSITIVITÉ COMME CRITÈRE D’EXCLUSION </w:t>
      </w:r>
      <w:r w:rsidRPr="00B80E0E">
        <w:rPr>
          <w:rFonts w:asciiTheme="majorHAnsi" w:hAnsiTheme="majorHAnsi"/>
          <w:i/>
          <w:sz w:val="18"/>
          <w:szCs w:val="18"/>
        </w:rPr>
        <w:t>Méthodologie</w:t>
      </w:r>
      <w:r w:rsidRPr="00B80E0E">
        <w:rPr>
          <w:rFonts w:asciiTheme="majorHAnsi" w:hAnsiTheme="majorHAnsi"/>
          <w:b/>
          <w:i/>
          <w:sz w:val="18"/>
          <w:szCs w:val="18"/>
        </w:rPr>
        <w:t xml:space="preserve"> </w:t>
      </w:r>
      <w:r w:rsidRPr="00B80E0E">
        <w:rPr>
          <w:rFonts w:asciiTheme="majorHAnsi" w:hAnsiTheme="majorHAnsi"/>
          <w:i/>
          <w:sz w:val="18"/>
          <w:szCs w:val="18"/>
        </w:rPr>
        <w:t>expérimentale</w:t>
      </w:r>
      <w:r w:rsidRPr="00B80E0E">
        <w:rPr>
          <w:rFonts w:asciiTheme="majorHAnsi" w:hAnsiTheme="majorHAnsi"/>
          <w:b/>
          <w:sz w:val="18"/>
          <w:szCs w:val="18"/>
        </w:rPr>
        <w:br/>
      </w:r>
      <w:r w:rsidRPr="00B80E0E">
        <w:rPr>
          <w:rFonts w:asciiTheme="majorHAnsi" w:hAnsiTheme="majorHAnsi"/>
          <w:sz w:val="18"/>
          <w:szCs w:val="18"/>
        </w:rPr>
        <w:t>* Lors de l’analyse des critères principaux d’évaluation, les premiers essais cliniques soumis aux autorités de réglementation ont exclu certains participants, dont ceux déjà séropositifs au c19 .</w:t>
      </w:r>
      <w:r w:rsidRPr="00B80E0E">
        <w:rPr>
          <w:rFonts w:asciiTheme="majorHAnsi" w:hAnsiTheme="majorHAnsi"/>
          <w:sz w:val="18"/>
          <w:szCs w:val="18"/>
        </w:rPr>
        <w:br/>
        <w:t>* Ainsi Moderna a estimé que 15% l’étaient à l’inclusion, pour Pfizer c’était 20% et pour Janssen c’était 10%. (https://www.bmj.com/content/371/bmj.m4058)</w:t>
      </w:r>
      <w:r w:rsidRPr="00B80E0E">
        <w:rPr>
          <w:rFonts w:asciiTheme="majorHAnsi" w:hAnsiTheme="majorHAnsi"/>
          <w:sz w:val="18"/>
          <w:szCs w:val="18"/>
        </w:rPr>
        <w:br/>
        <w:t>* On ignore si la population vaccinée sur le terrain présente les mêmes taux</w:t>
      </w:r>
      <w:r w:rsidRPr="00B80E0E">
        <w:rPr>
          <w:rFonts w:asciiTheme="majorHAnsi" w:hAnsiTheme="majorHAnsi"/>
          <w:sz w:val="18"/>
          <w:szCs w:val="18"/>
        </w:rPr>
        <w:br/>
      </w:r>
      <w:r w:rsidRPr="00B80E0E">
        <w:rPr>
          <w:rFonts w:asciiTheme="majorHAnsi" w:hAnsiTheme="majorHAnsi"/>
          <w:b/>
          <w:sz w:val="18"/>
          <w:szCs w:val="18"/>
        </w:rPr>
        <w:t>Seropositivity as an Exclusion Criteria</w:t>
      </w:r>
      <w:r w:rsidRPr="00B80E0E">
        <w:rPr>
          <w:rFonts w:asciiTheme="majorHAnsi" w:hAnsiTheme="majorHAnsi"/>
          <w:b/>
          <w:sz w:val="18"/>
          <w:szCs w:val="18"/>
        </w:rPr>
        <w:br/>
      </w:r>
    </w:p>
    <w:p w14:paraId="77460D74" w14:textId="77777777" w:rsidR="00C04C6C" w:rsidRPr="00B80E0E" w:rsidRDefault="00C04C6C" w:rsidP="004F097A">
      <w:pPr>
        <w:spacing w:line="220" w:lineRule="atLeast"/>
        <w:rPr>
          <w:rFonts w:asciiTheme="majorHAnsi" w:hAnsiTheme="majorHAnsi" w:cs="Times New Roman"/>
          <w:sz w:val="18"/>
          <w:szCs w:val="18"/>
        </w:rPr>
      </w:pPr>
      <w:r w:rsidRPr="00B80E0E">
        <w:rPr>
          <w:rFonts w:asciiTheme="majorHAnsi" w:hAnsiTheme="majorHAnsi"/>
          <w:b/>
          <w:sz w:val="18"/>
          <w:szCs w:val="18"/>
        </w:rPr>
        <w:t>SÉROPRÉVALENCE</w:t>
      </w:r>
      <w:r w:rsidRPr="00B80E0E">
        <w:rPr>
          <w:rFonts w:asciiTheme="majorHAnsi" w:hAnsiTheme="majorHAnsi"/>
          <w:sz w:val="18"/>
          <w:szCs w:val="18"/>
        </w:rPr>
        <w:t xml:space="preserve"> </w:t>
      </w:r>
      <w:r w:rsidRPr="00B80E0E">
        <w:rPr>
          <w:rFonts w:asciiTheme="majorHAnsi" w:hAnsiTheme="majorHAnsi"/>
          <w:i/>
          <w:sz w:val="18"/>
          <w:szCs w:val="18"/>
        </w:rPr>
        <w:t>Épidémiologie</w:t>
      </w:r>
      <w:r w:rsidRPr="00B80E0E">
        <w:rPr>
          <w:rFonts w:asciiTheme="majorHAnsi" w:hAnsiTheme="majorHAnsi"/>
          <w:sz w:val="18"/>
          <w:szCs w:val="18"/>
        </w:rPr>
        <w:br/>
      </w:r>
      <w:r w:rsidRPr="00B80E0E">
        <w:rPr>
          <w:rFonts w:asciiTheme="majorHAnsi" w:hAnsiTheme="majorHAnsi" w:cs="Times New Roman"/>
          <w:sz w:val="18"/>
          <w:szCs w:val="18"/>
        </w:rPr>
        <w:t xml:space="preserve">* Proportion de personnes chez qui ont été détectés des </w:t>
      </w:r>
      <w:r w:rsidRPr="00B80E0E">
        <w:rPr>
          <w:rFonts w:asciiTheme="majorHAnsi" w:hAnsiTheme="majorHAnsi" w:cs="Times New Roman"/>
          <w:i/>
          <w:sz w:val="18"/>
          <w:szCs w:val="18"/>
        </w:rPr>
        <w:t>anticorps</w:t>
      </w:r>
      <w:r w:rsidRPr="00B80E0E">
        <w:rPr>
          <w:rFonts w:asciiTheme="majorHAnsi" w:hAnsiTheme="majorHAnsi" w:cs="Times New Roman"/>
          <w:sz w:val="18"/>
          <w:szCs w:val="18"/>
        </w:rPr>
        <w:t xml:space="preserve"> propres à la covid dans une population donnée au cours d'une période déterminée</w:t>
      </w:r>
      <w:r w:rsidRPr="00B80E0E">
        <w:rPr>
          <w:rFonts w:asciiTheme="majorHAnsi" w:hAnsiTheme="majorHAnsi" w:cs="Times New Roman"/>
          <w:sz w:val="18"/>
          <w:szCs w:val="18"/>
        </w:rPr>
        <w:br/>
      </w:r>
      <w:r w:rsidRPr="00B80E0E">
        <w:rPr>
          <w:rFonts w:asciiTheme="majorHAnsi" w:hAnsiTheme="majorHAnsi" w:cs="Times New Roman"/>
          <w:b/>
          <w:sz w:val="18"/>
          <w:szCs w:val="18"/>
        </w:rPr>
        <w:t>Seroprevalence</w:t>
      </w:r>
      <w:r w:rsidRPr="00B80E0E">
        <w:rPr>
          <w:rFonts w:asciiTheme="majorHAnsi" w:hAnsiTheme="majorHAnsi" w:cs="Times New Roman"/>
          <w:b/>
          <w:sz w:val="18"/>
          <w:szCs w:val="18"/>
        </w:rPr>
        <w:br/>
      </w:r>
      <w:r w:rsidRPr="00B80E0E">
        <w:rPr>
          <w:rFonts w:asciiTheme="majorHAnsi" w:hAnsiTheme="majorHAnsi" w:cs="Times New Roman"/>
          <w:sz w:val="18"/>
          <w:szCs w:val="18"/>
        </w:rPr>
        <w:t xml:space="preserve">= number of people in which </w:t>
      </w:r>
      <w:r w:rsidRPr="00B80E0E">
        <w:rPr>
          <w:rFonts w:asciiTheme="majorHAnsi" w:hAnsiTheme="majorHAnsi" w:cs="Times New Roman"/>
          <w:i/>
          <w:sz w:val="18"/>
          <w:szCs w:val="18"/>
        </w:rPr>
        <w:t>antibodies</w:t>
      </w:r>
      <w:r w:rsidRPr="00B80E0E">
        <w:rPr>
          <w:rFonts w:asciiTheme="majorHAnsi" w:hAnsiTheme="majorHAnsi" w:cs="Times New Roman"/>
          <w:sz w:val="18"/>
          <w:szCs w:val="18"/>
        </w:rPr>
        <w:t xml:space="preserve"> specific to covid have been detected in a given population over a specific period of time</w:t>
      </w:r>
      <w:r w:rsidRPr="00B80E0E">
        <w:rPr>
          <w:rFonts w:asciiTheme="majorHAnsi" w:hAnsiTheme="majorHAnsi" w:cs="Times New Roman"/>
          <w:sz w:val="18"/>
          <w:szCs w:val="18"/>
        </w:rPr>
        <w:br/>
      </w:r>
    </w:p>
    <w:p w14:paraId="557F0C5B" w14:textId="77777777" w:rsidR="00C04C6C" w:rsidRPr="00B80E0E" w:rsidRDefault="00C04C6C" w:rsidP="004F097A">
      <w:pPr>
        <w:pStyle w:val="NormalWeb"/>
        <w:spacing w:before="0" w:beforeAutospacing="0" w:after="0" w:afterAutospacing="0" w:line="220" w:lineRule="atLeast"/>
        <w:rPr>
          <w:rFonts w:asciiTheme="majorHAnsi" w:hAnsiTheme="majorHAnsi"/>
          <w:color w:val="000000"/>
          <w:sz w:val="18"/>
          <w:szCs w:val="18"/>
          <w:lang w:val="en-US"/>
        </w:rPr>
      </w:pPr>
      <w:r w:rsidRPr="00B80E0E">
        <w:rPr>
          <w:rFonts w:asciiTheme="majorHAnsi" w:hAnsiTheme="majorHAnsi"/>
          <w:b/>
          <w:color w:val="000000"/>
          <w:sz w:val="18"/>
          <w:szCs w:val="18"/>
          <w:lang w:val="en-US"/>
        </w:rPr>
        <w:t>SIGNES VITAUX ALARMANTS</w:t>
      </w:r>
      <w:r w:rsidRPr="00B80E0E">
        <w:rPr>
          <w:rFonts w:asciiTheme="majorHAnsi" w:hAnsiTheme="majorHAnsi"/>
          <w:b/>
          <w:color w:val="000000"/>
          <w:sz w:val="18"/>
          <w:szCs w:val="18"/>
          <w:lang w:val="en-US"/>
        </w:rPr>
        <w:br/>
      </w:r>
      <w:r w:rsidRPr="00B80E0E">
        <w:rPr>
          <w:rFonts w:asciiTheme="majorHAnsi" w:hAnsiTheme="majorHAnsi"/>
          <w:color w:val="000000"/>
          <w:sz w:val="18"/>
          <w:szCs w:val="18"/>
          <w:lang w:val="en-US"/>
        </w:rPr>
        <w:t>= Température &gt; 40 degrés C; Systolique &lt; 100 mmHg; Respiration &gt; 24 / minute</w:t>
      </w:r>
      <w:r w:rsidRPr="00B80E0E">
        <w:rPr>
          <w:rFonts w:asciiTheme="majorHAnsi" w:hAnsiTheme="majorHAnsi"/>
          <w:color w:val="000000"/>
          <w:sz w:val="18"/>
          <w:szCs w:val="18"/>
          <w:lang w:val="en-US"/>
        </w:rPr>
        <w:br/>
      </w:r>
      <w:r w:rsidRPr="00B80E0E">
        <w:rPr>
          <w:rFonts w:asciiTheme="majorHAnsi" w:hAnsiTheme="majorHAnsi"/>
          <w:b/>
          <w:color w:val="000000"/>
          <w:sz w:val="18"/>
          <w:szCs w:val="18"/>
          <w:lang w:val="en-US"/>
        </w:rPr>
        <w:t>Warning Vital Signs</w:t>
      </w:r>
      <w:r w:rsidRPr="00B80E0E">
        <w:rPr>
          <w:rFonts w:asciiTheme="majorHAnsi" w:hAnsiTheme="majorHAnsi"/>
          <w:b/>
          <w:color w:val="000000"/>
          <w:sz w:val="18"/>
          <w:szCs w:val="18"/>
          <w:lang w:val="en-US"/>
        </w:rPr>
        <w:br/>
      </w:r>
    </w:p>
    <w:p w14:paraId="0609EA96" w14:textId="77777777" w:rsidR="00C04C6C" w:rsidRPr="00B80E0E" w:rsidRDefault="00C04C6C" w:rsidP="004F097A">
      <w:pPr>
        <w:pStyle w:val="NormalWeb"/>
        <w:spacing w:before="0" w:beforeAutospacing="0" w:after="0" w:afterAutospacing="0" w:line="220" w:lineRule="atLeast"/>
        <w:rPr>
          <w:rFonts w:asciiTheme="majorHAnsi" w:hAnsiTheme="majorHAnsi"/>
          <w:color w:val="000000"/>
          <w:sz w:val="18"/>
          <w:szCs w:val="18"/>
          <w:lang w:val="en-US"/>
        </w:rPr>
      </w:pPr>
      <w:r w:rsidRPr="00B80E0E">
        <w:rPr>
          <w:rFonts w:asciiTheme="majorHAnsi" w:hAnsiTheme="majorHAnsi"/>
          <w:b/>
          <w:color w:val="000000"/>
          <w:sz w:val="18"/>
          <w:szCs w:val="18"/>
          <w:lang w:val="en-US"/>
        </w:rPr>
        <w:t>SIGNES VITAUX ALARMANTS</w:t>
      </w:r>
      <w:r w:rsidRPr="00B80E0E">
        <w:rPr>
          <w:rFonts w:asciiTheme="majorHAnsi" w:hAnsiTheme="majorHAnsi"/>
          <w:i/>
          <w:color w:val="000000"/>
          <w:sz w:val="18"/>
          <w:szCs w:val="18"/>
          <w:lang w:val="en-US"/>
        </w:rPr>
        <w:t xml:space="preserve"> Maladie</w:t>
      </w:r>
      <w:r w:rsidRPr="00B80E0E">
        <w:rPr>
          <w:rFonts w:asciiTheme="majorHAnsi" w:hAnsiTheme="majorHAnsi"/>
          <w:b/>
          <w:color w:val="000000"/>
          <w:sz w:val="18"/>
          <w:szCs w:val="18"/>
          <w:lang w:val="en-US"/>
        </w:rPr>
        <w:br/>
      </w:r>
      <w:r w:rsidRPr="00B80E0E">
        <w:rPr>
          <w:rFonts w:asciiTheme="majorHAnsi" w:hAnsiTheme="majorHAnsi"/>
          <w:color w:val="000000"/>
          <w:sz w:val="18"/>
          <w:szCs w:val="18"/>
          <w:lang w:val="en-US"/>
        </w:rPr>
        <w:t>= Température &gt; 40 degrés C; Systolique &lt; 100 mmHg; Respiration &gt; 24 / minute</w:t>
      </w:r>
      <w:r w:rsidRPr="00B80E0E">
        <w:rPr>
          <w:rFonts w:asciiTheme="majorHAnsi" w:hAnsiTheme="majorHAnsi"/>
          <w:color w:val="000000"/>
          <w:sz w:val="18"/>
          <w:szCs w:val="18"/>
          <w:lang w:val="en-US"/>
        </w:rPr>
        <w:br/>
        <w:t>* Indication pour conslter les urgences voire admettre en réanimation/soins intensifs</w:t>
      </w:r>
      <w:r w:rsidRPr="00B80E0E">
        <w:rPr>
          <w:rFonts w:asciiTheme="majorHAnsi" w:hAnsiTheme="majorHAnsi"/>
          <w:color w:val="000000"/>
          <w:sz w:val="18"/>
          <w:szCs w:val="18"/>
          <w:lang w:val="en-US"/>
        </w:rPr>
        <w:br/>
      </w:r>
      <w:r w:rsidRPr="00B80E0E">
        <w:rPr>
          <w:rFonts w:asciiTheme="majorHAnsi" w:hAnsiTheme="majorHAnsi"/>
          <w:b/>
          <w:color w:val="000000"/>
          <w:sz w:val="18"/>
          <w:szCs w:val="18"/>
          <w:lang w:val="en-US"/>
        </w:rPr>
        <w:t xml:space="preserve">Warning Vital Signs </w:t>
      </w:r>
      <w:r w:rsidRPr="00B80E0E">
        <w:rPr>
          <w:rFonts w:asciiTheme="majorHAnsi" w:hAnsiTheme="majorHAnsi"/>
          <w:b/>
          <w:color w:val="000000"/>
          <w:sz w:val="18"/>
          <w:szCs w:val="18"/>
          <w:lang w:val="en-US"/>
        </w:rPr>
        <w:br/>
      </w:r>
    </w:p>
    <w:p w14:paraId="457922B5" w14:textId="77777777" w:rsidR="00C04C6C" w:rsidRDefault="00C04C6C" w:rsidP="004F097A">
      <w:pPr>
        <w:pStyle w:val="NormalWeb"/>
        <w:spacing w:before="0" w:beforeAutospacing="0" w:after="0" w:afterAutospacing="0" w:line="220" w:lineRule="atLeast"/>
        <w:rPr>
          <w:rFonts w:asciiTheme="majorHAnsi" w:hAnsiTheme="majorHAnsi" w:cs="Arial"/>
          <w:sz w:val="18"/>
          <w:szCs w:val="18"/>
        </w:rPr>
      </w:pPr>
      <w:r w:rsidRPr="00B80E0E">
        <w:rPr>
          <w:rFonts w:asciiTheme="majorHAnsi" w:hAnsiTheme="majorHAnsi" w:cs="Arial"/>
          <w:b/>
          <w:sz w:val="18"/>
          <w:szCs w:val="18"/>
        </w:rPr>
        <w:t>SOCIAL DISTANCING</w:t>
      </w:r>
      <w:r w:rsidRPr="00B80E0E">
        <w:rPr>
          <w:rFonts w:asciiTheme="majorHAnsi" w:hAnsiTheme="majorHAnsi" w:cs="Arial"/>
          <w:sz w:val="18"/>
          <w:szCs w:val="18"/>
        </w:rPr>
        <w:t xml:space="preserve"> </w:t>
      </w:r>
      <w:r w:rsidRPr="00B80E0E">
        <w:rPr>
          <w:rFonts w:asciiTheme="majorHAnsi" w:hAnsiTheme="majorHAnsi" w:cs="Arial"/>
          <w:i/>
          <w:sz w:val="18"/>
          <w:szCs w:val="18"/>
        </w:rPr>
        <w:t>Terme mal choisi – Erreur sémantique – Geste barrière</w:t>
      </w:r>
      <w:r w:rsidRPr="00B80E0E">
        <w:rPr>
          <w:rFonts w:asciiTheme="majorHAnsi" w:hAnsiTheme="majorHAnsi" w:cs="Arial"/>
          <w:sz w:val="18"/>
          <w:szCs w:val="18"/>
        </w:rPr>
        <w:br/>
      </w:r>
      <w:r w:rsidRPr="00B80E0E">
        <w:rPr>
          <w:rFonts w:asciiTheme="majorHAnsi" w:hAnsiTheme="majorHAnsi" w:cs="Arial"/>
          <w:b/>
          <w:sz w:val="18"/>
          <w:szCs w:val="18"/>
        </w:rPr>
        <w:t xml:space="preserve">distanciation sociale </w:t>
      </w:r>
      <w:r w:rsidRPr="00B80E0E">
        <w:rPr>
          <w:rFonts w:asciiTheme="majorHAnsi" w:hAnsiTheme="majorHAnsi" w:cs="Arial"/>
          <w:b/>
          <w:sz w:val="18"/>
          <w:szCs w:val="18"/>
        </w:rPr>
        <w:br/>
      </w:r>
      <w:r w:rsidRPr="00B80E0E">
        <w:rPr>
          <w:rFonts w:asciiTheme="majorHAnsi" w:hAnsiTheme="majorHAnsi" w:cs="Arial"/>
          <w:sz w:val="18"/>
          <w:szCs w:val="18"/>
        </w:rPr>
        <w:t xml:space="preserve">NDT : il s’agit plutôt de </w:t>
      </w:r>
      <w:r w:rsidRPr="00B80E0E">
        <w:rPr>
          <w:rFonts w:asciiTheme="majorHAnsi" w:hAnsiTheme="majorHAnsi" w:cs="Arial"/>
          <w:i/>
          <w:sz w:val="18"/>
          <w:szCs w:val="18"/>
        </w:rPr>
        <w:t>distanciation physique</w:t>
      </w:r>
      <w:r w:rsidRPr="00B80E0E">
        <w:rPr>
          <w:rFonts w:asciiTheme="majorHAnsi" w:hAnsiTheme="majorHAnsi" w:cs="Arial"/>
          <w:sz w:val="18"/>
          <w:szCs w:val="18"/>
        </w:rPr>
        <w:t xml:space="preserve"> (Laurent Herblay, 2020), la distanciation sociale ayant un sens plus large et négatif sur la santé mentale</w:t>
      </w:r>
      <w:r w:rsidRPr="00B80E0E">
        <w:rPr>
          <w:rFonts w:asciiTheme="majorHAnsi" w:hAnsiTheme="majorHAnsi" w:cs="Arial"/>
          <w:sz w:val="18"/>
          <w:szCs w:val="18"/>
        </w:rPr>
        <w:br/>
      </w:r>
    </w:p>
    <w:p w14:paraId="533545A8"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cs="Arial"/>
          <w:b/>
          <w:sz w:val="18"/>
          <w:szCs w:val="18"/>
        </w:rPr>
        <w:t xml:space="preserve">SRAS-COV-2 </w:t>
      </w:r>
      <w:r w:rsidRPr="00890E16">
        <w:rPr>
          <w:rFonts w:asciiTheme="majorHAnsi" w:hAnsiTheme="majorHAnsi" w:cs="Arial"/>
          <w:i/>
          <w:sz w:val="18"/>
          <w:szCs w:val="18"/>
        </w:rPr>
        <w:t>n</w:t>
      </w:r>
      <w:r w:rsidRPr="00B80E0E">
        <w:rPr>
          <w:rFonts w:asciiTheme="majorHAnsi" w:hAnsiTheme="majorHAnsi" w:cs="Arial"/>
          <w:i/>
          <w:sz w:val="18"/>
          <w:szCs w:val="18"/>
        </w:rPr>
        <w:t>f</w:t>
      </w:r>
      <w:r w:rsidRPr="00B80E0E">
        <w:rPr>
          <w:rFonts w:asciiTheme="majorHAnsi" w:hAnsiTheme="majorHAnsi" w:cs="Arial"/>
          <w:b/>
          <w:sz w:val="18"/>
          <w:szCs w:val="18"/>
        </w:rPr>
        <w:br/>
      </w:r>
      <w:r w:rsidRPr="00B80E0E">
        <w:rPr>
          <w:rFonts w:asciiTheme="majorHAnsi" w:hAnsiTheme="majorHAnsi" w:cs="Arial"/>
          <w:sz w:val="18"/>
          <w:szCs w:val="18"/>
        </w:rPr>
        <w:t xml:space="preserve">NDT : prononcer </w:t>
      </w:r>
      <w:r w:rsidRPr="00B80E0E">
        <w:rPr>
          <w:rFonts w:asciiTheme="majorHAnsi" w:hAnsiTheme="majorHAnsi" w:cs="Arial"/>
          <w:i/>
          <w:sz w:val="18"/>
          <w:szCs w:val="18"/>
        </w:rPr>
        <w:t>srass</w:t>
      </w:r>
      <w:r>
        <w:rPr>
          <w:rFonts w:asciiTheme="majorHAnsi" w:hAnsiTheme="majorHAnsi" w:cs="Arial"/>
          <w:sz w:val="18"/>
          <w:szCs w:val="18"/>
        </w:rPr>
        <w:t>e</w:t>
      </w:r>
      <w:r>
        <w:rPr>
          <w:rFonts w:asciiTheme="majorHAnsi" w:hAnsiTheme="majorHAnsi" w:cs="Arial"/>
          <w:sz w:val="18"/>
          <w:szCs w:val="18"/>
        </w:rPr>
        <w:br/>
      </w:r>
      <w:r w:rsidRPr="00B80E0E">
        <w:rPr>
          <w:rFonts w:asciiTheme="majorHAnsi" w:hAnsiTheme="majorHAnsi" w:cs="Arial"/>
          <w:sz w:val="18"/>
          <w:szCs w:val="18"/>
        </w:rPr>
        <w:t>1. La maladie</w:t>
      </w:r>
      <w:r w:rsidRPr="00B80E0E">
        <w:rPr>
          <w:rFonts w:asciiTheme="majorHAnsi" w:hAnsiTheme="majorHAnsi" w:cs="Arial"/>
          <w:sz w:val="18"/>
          <w:szCs w:val="18"/>
        </w:rPr>
        <w:br/>
      </w:r>
      <w:r w:rsidRPr="00B80E0E">
        <w:rPr>
          <w:rFonts w:asciiTheme="majorHAnsi" w:hAnsiTheme="majorHAnsi" w:cs="Arial"/>
          <w:b/>
          <w:sz w:val="18"/>
          <w:szCs w:val="18"/>
        </w:rPr>
        <w:t>=</w:t>
      </w:r>
      <w:r w:rsidRPr="00B80E0E">
        <w:rPr>
          <w:rFonts w:asciiTheme="majorHAnsi" w:hAnsiTheme="majorHAnsi" w:cs="Arial"/>
          <w:sz w:val="18"/>
          <w:szCs w:val="18"/>
        </w:rPr>
        <w:t xml:space="preserve"> Syndrome Respiratoire Aigu Sévère par COronaVirus type 2 </w:t>
      </w:r>
      <w:r w:rsidRPr="00B80E0E">
        <w:rPr>
          <w:rFonts w:asciiTheme="majorHAnsi" w:hAnsiTheme="majorHAnsi" w:cs="Arial"/>
          <w:b/>
          <w:sz w:val="18"/>
          <w:szCs w:val="18"/>
        </w:rPr>
        <w:br/>
      </w:r>
      <w:r w:rsidRPr="00B80E0E">
        <w:rPr>
          <w:rFonts w:asciiTheme="majorHAnsi" w:hAnsiTheme="majorHAnsi" w:cs="Arial"/>
          <w:sz w:val="18"/>
          <w:szCs w:val="18"/>
        </w:rPr>
        <w:t xml:space="preserve">= sigle du virus à l’origine de la </w:t>
      </w:r>
      <w:r w:rsidRPr="00B80E0E">
        <w:rPr>
          <w:rFonts w:asciiTheme="majorHAnsi" w:hAnsiTheme="majorHAnsi" w:cs="Arial"/>
          <w:i/>
          <w:sz w:val="18"/>
          <w:szCs w:val="18"/>
        </w:rPr>
        <w:t>maladie</w:t>
      </w:r>
      <w:r w:rsidRPr="00B80E0E">
        <w:rPr>
          <w:rFonts w:asciiTheme="majorHAnsi" w:hAnsiTheme="majorHAnsi" w:cs="Arial"/>
          <w:sz w:val="18"/>
          <w:szCs w:val="18"/>
        </w:rPr>
        <w:t xml:space="preserve"> à coronavirus dite covid-19 (</w:t>
      </w:r>
      <w:r w:rsidRPr="00B80E0E">
        <w:rPr>
          <w:rFonts w:asciiTheme="majorHAnsi" w:hAnsiTheme="majorHAnsi" w:cs="Arial"/>
          <w:i/>
          <w:sz w:val="18"/>
          <w:szCs w:val="18"/>
        </w:rPr>
        <w:t>coronarovirus disease in 2019</w:t>
      </w:r>
      <w:r w:rsidRPr="00B80E0E">
        <w:rPr>
          <w:rFonts w:asciiTheme="majorHAnsi" w:hAnsiTheme="majorHAnsi" w:cs="Arial"/>
          <w:sz w:val="18"/>
          <w:szCs w:val="18"/>
        </w:rPr>
        <w:t>) ou C-19 apparue chez l’humain en 2019 en Chine à Wuhan</w:t>
      </w:r>
      <w:r>
        <w:rPr>
          <w:rFonts w:asciiTheme="majorHAnsi" w:hAnsiTheme="majorHAnsi" w:cs="Arial"/>
          <w:sz w:val="18"/>
          <w:szCs w:val="18"/>
        </w:rPr>
        <w:br/>
      </w:r>
      <w:r w:rsidRPr="00B80E0E">
        <w:rPr>
          <w:rFonts w:asciiTheme="majorHAnsi" w:hAnsiTheme="majorHAnsi" w:cs="Arial"/>
          <w:sz w:val="18"/>
          <w:szCs w:val="18"/>
        </w:rPr>
        <w:br/>
      </w:r>
      <w:r w:rsidRPr="00B80E0E">
        <w:rPr>
          <w:rFonts w:asciiTheme="majorHAnsi" w:hAnsiTheme="majorHAnsi"/>
          <w:sz w:val="18"/>
          <w:szCs w:val="18"/>
        </w:rPr>
        <w:t>* Pour faire court, on emprunte le sigle anglais Covid-19 ou simplement Covid pour désigner la maladie, ce substantif est donc féminin</w:t>
      </w:r>
      <w:r w:rsidRPr="00B80E0E">
        <w:rPr>
          <w:rFonts w:asciiTheme="majorHAnsi" w:hAnsiTheme="majorHAnsi"/>
          <w:sz w:val="18"/>
          <w:szCs w:val="18"/>
        </w:rPr>
        <w:br/>
        <w:t>« La Covid-19 a emporté mon père »</w:t>
      </w:r>
      <w:r>
        <w:rPr>
          <w:rFonts w:asciiTheme="majorHAnsi" w:hAnsiTheme="majorHAnsi"/>
          <w:sz w:val="18"/>
          <w:szCs w:val="18"/>
        </w:rPr>
        <w:t>, faisant référence à la maladie</w:t>
      </w:r>
      <w:r w:rsidRPr="00B80E0E">
        <w:rPr>
          <w:rFonts w:asciiTheme="majorHAnsi" w:hAnsiTheme="majorHAnsi"/>
          <w:sz w:val="18"/>
          <w:szCs w:val="18"/>
        </w:rPr>
        <w:br/>
      </w:r>
      <w:r w:rsidRPr="00B80E0E">
        <w:rPr>
          <w:rFonts w:asciiTheme="majorHAnsi" w:hAnsiTheme="majorHAnsi" w:cs="Arial"/>
          <w:b/>
          <w:sz w:val="18"/>
          <w:szCs w:val="18"/>
        </w:rPr>
        <w:t xml:space="preserve">Sars-Cov-2 </w:t>
      </w:r>
      <w:r w:rsidRPr="00B80E0E">
        <w:rPr>
          <w:rFonts w:asciiTheme="majorHAnsi" w:hAnsiTheme="majorHAnsi" w:cs="Arial"/>
          <w:b/>
          <w:sz w:val="18"/>
          <w:szCs w:val="18"/>
        </w:rPr>
        <w:br/>
        <w:t>=</w:t>
      </w:r>
      <w:r w:rsidRPr="00B80E0E">
        <w:rPr>
          <w:rFonts w:asciiTheme="majorHAnsi" w:hAnsiTheme="majorHAnsi" w:cs="Arial"/>
          <w:sz w:val="18"/>
          <w:szCs w:val="18"/>
        </w:rPr>
        <w:t xml:space="preserve"> Severe Acute Respiratory Syndrome by type 2 coronavirus</w:t>
      </w:r>
      <w:r w:rsidRPr="00B80E0E">
        <w:rPr>
          <w:rFonts w:asciiTheme="majorHAnsi" w:hAnsiTheme="majorHAnsi" w:cs="Arial"/>
          <w:b/>
          <w:sz w:val="18"/>
          <w:szCs w:val="18"/>
        </w:rPr>
        <w:br/>
      </w:r>
      <w:r w:rsidRPr="00B80E0E">
        <w:rPr>
          <w:rFonts w:asciiTheme="majorHAnsi" w:hAnsiTheme="majorHAnsi" w:cs="Arial"/>
          <w:sz w:val="18"/>
          <w:szCs w:val="18"/>
        </w:rPr>
        <w:br/>
        <w:t xml:space="preserve">2. Le virus </w:t>
      </w:r>
      <w:r>
        <w:rPr>
          <w:rFonts w:asciiTheme="majorHAnsi" w:hAnsiTheme="majorHAnsi" w:cs="Arial"/>
          <w:i/>
          <w:sz w:val="18"/>
          <w:szCs w:val="18"/>
        </w:rPr>
        <w:t>n</w:t>
      </w:r>
      <w:r w:rsidRPr="00B80E0E">
        <w:rPr>
          <w:rFonts w:asciiTheme="majorHAnsi" w:hAnsiTheme="majorHAnsi" w:cs="Arial"/>
          <w:i/>
          <w:sz w:val="18"/>
          <w:szCs w:val="18"/>
        </w:rPr>
        <w:t>m</w:t>
      </w:r>
      <w:r w:rsidRPr="00B80E0E">
        <w:rPr>
          <w:rFonts w:asciiTheme="majorHAnsi" w:hAnsiTheme="majorHAnsi" w:cs="Arial"/>
          <w:sz w:val="18"/>
          <w:szCs w:val="18"/>
        </w:rPr>
        <w:br/>
      </w:r>
      <w:r w:rsidRPr="00B80E0E">
        <w:rPr>
          <w:rFonts w:asciiTheme="majorHAnsi" w:hAnsiTheme="majorHAnsi"/>
          <w:b/>
          <w:sz w:val="18"/>
          <w:szCs w:val="18"/>
        </w:rPr>
        <w:t>SRAS-CoV-2</w:t>
      </w:r>
      <w:r>
        <w:rPr>
          <w:rFonts w:asciiTheme="majorHAnsi" w:hAnsiTheme="majorHAnsi"/>
          <w:sz w:val="18"/>
          <w:szCs w:val="18"/>
        </w:rPr>
        <w:t xml:space="preserve"> </w:t>
      </w:r>
      <w:r w:rsidRPr="00B80E0E">
        <w:rPr>
          <w:rFonts w:asciiTheme="majorHAnsi" w:hAnsiTheme="majorHAnsi"/>
          <w:sz w:val="18"/>
          <w:szCs w:val="18"/>
        </w:rPr>
        <w:br/>
      </w:r>
      <w:r w:rsidRPr="00B80E0E">
        <w:rPr>
          <w:rFonts w:asciiTheme="majorHAnsi" w:hAnsiTheme="majorHAnsi" w:cs="Times New Roman"/>
          <w:sz w:val="18"/>
          <w:szCs w:val="18"/>
        </w:rPr>
        <w:t>= Virus responsable de la maladie respiratoire aiguë nommée COVID-19</w:t>
      </w:r>
      <w:r w:rsidRPr="00B80E0E">
        <w:rPr>
          <w:rFonts w:asciiTheme="majorHAnsi" w:hAnsiTheme="majorHAnsi" w:cs="Times New Roman"/>
          <w:sz w:val="18"/>
          <w:szCs w:val="18"/>
        </w:rPr>
        <w:br/>
      </w:r>
      <w:r w:rsidRPr="00B80E0E">
        <w:rPr>
          <w:rFonts w:asciiTheme="majorHAnsi" w:hAnsiTheme="majorHAnsi"/>
          <w:sz w:val="18"/>
          <w:szCs w:val="18"/>
        </w:rPr>
        <w:t>= Coronavirus 2 lié au Syndrome respiratoire aigu sévère</w:t>
      </w:r>
      <w:r w:rsidRPr="00B80E0E">
        <w:rPr>
          <w:rFonts w:asciiTheme="majorHAnsi" w:hAnsiTheme="majorHAnsi"/>
          <w:sz w:val="18"/>
          <w:szCs w:val="18"/>
        </w:rPr>
        <w:br/>
        <w:t>* Quand on dit « Le covid a emporté ma mère » on faire référence au virus</w:t>
      </w:r>
      <w:r w:rsidRPr="00B80E0E">
        <w:rPr>
          <w:rFonts w:asciiTheme="majorHAnsi" w:hAnsiTheme="majorHAnsi"/>
          <w:sz w:val="18"/>
          <w:szCs w:val="18"/>
        </w:rPr>
        <w:br/>
      </w:r>
      <w:r w:rsidRPr="00B80E0E">
        <w:rPr>
          <w:rFonts w:asciiTheme="majorHAnsi" w:hAnsiTheme="majorHAnsi"/>
          <w:b/>
          <w:sz w:val="18"/>
          <w:szCs w:val="18"/>
        </w:rPr>
        <w:t>Sars-CoV-2</w:t>
      </w:r>
      <w:r w:rsidRPr="00B80E0E">
        <w:rPr>
          <w:rFonts w:asciiTheme="majorHAnsi" w:hAnsiTheme="majorHAnsi"/>
          <w:b/>
          <w:sz w:val="18"/>
          <w:szCs w:val="18"/>
        </w:rPr>
        <w:br/>
      </w:r>
      <w:r w:rsidRPr="00B80E0E">
        <w:rPr>
          <w:rFonts w:asciiTheme="majorHAnsi" w:hAnsiTheme="majorHAnsi"/>
          <w:sz w:val="18"/>
          <w:szCs w:val="18"/>
        </w:rPr>
        <w:t xml:space="preserve">Severe Acute Respiratory Syndrome Coronavirus 2 </w:t>
      </w:r>
      <w:r w:rsidRPr="00B80E0E">
        <w:rPr>
          <w:rFonts w:asciiTheme="majorHAnsi" w:hAnsiTheme="majorHAnsi"/>
          <w:i/>
          <w:sz w:val="18"/>
          <w:szCs w:val="18"/>
        </w:rPr>
        <w:t>n</w:t>
      </w:r>
      <w:r w:rsidRPr="00B80E0E">
        <w:rPr>
          <w:rFonts w:asciiTheme="majorHAnsi" w:hAnsiTheme="majorHAnsi"/>
          <w:sz w:val="18"/>
          <w:szCs w:val="18"/>
        </w:rPr>
        <w:t>; C-19 virus; C-19</w:t>
      </w:r>
      <w:r w:rsidRPr="00B80E0E">
        <w:rPr>
          <w:rFonts w:asciiTheme="majorHAnsi" w:hAnsiTheme="majorHAnsi"/>
          <w:i/>
          <w:sz w:val="18"/>
          <w:szCs w:val="18"/>
        </w:rPr>
        <w:br/>
      </w:r>
      <w:r w:rsidRPr="00B80E0E">
        <w:rPr>
          <w:rFonts w:asciiTheme="majorHAnsi" w:hAnsiTheme="majorHAnsi"/>
          <w:sz w:val="18"/>
          <w:szCs w:val="18"/>
        </w:rPr>
        <w:t>* The disease is abreviated COVID-19 or even C-19 (for CoronaroVIrus-2019) emerged in 2019 (in Wuhan, China)</w:t>
      </w:r>
      <w:r w:rsidRPr="00B80E0E">
        <w:rPr>
          <w:rFonts w:asciiTheme="majorHAnsi" w:hAnsiTheme="majorHAnsi"/>
          <w:sz w:val="18"/>
          <w:szCs w:val="18"/>
        </w:rPr>
        <w:br/>
      </w:r>
    </w:p>
    <w:p w14:paraId="3DBE17F2" w14:textId="77777777" w:rsidR="00C04C6C" w:rsidRPr="00100381" w:rsidRDefault="00C04C6C" w:rsidP="00100381">
      <w:pPr>
        <w:spacing w:line="220" w:lineRule="atLeast"/>
        <w:rPr>
          <w:rFonts w:asciiTheme="majorHAnsi" w:hAnsiTheme="majorHAnsi" w:cs="Times New Roman"/>
          <w:sz w:val="18"/>
          <w:szCs w:val="18"/>
        </w:rPr>
      </w:pPr>
      <w:r w:rsidRPr="00B80E0E">
        <w:rPr>
          <w:rFonts w:asciiTheme="majorHAnsi" w:hAnsiTheme="majorHAnsi"/>
          <w:b/>
          <w:sz w:val="18"/>
          <w:szCs w:val="18"/>
        </w:rPr>
        <w:t>STUPIDITÉ</w:t>
      </w:r>
      <w:r w:rsidRPr="00B80E0E">
        <w:rPr>
          <w:rFonts w:asciiTheme="majorHAnsi" w:hAnsiTheme="majorHAnsi"/>
          <w:sz w:val="18"/>
          <w:szCs w:val="18"/>
        </w:rPr>
        <w:br/>
        <w:t>« </w:t>
      </w:r>
      <w:r w:rsidRPr="00B80E0E">
        <w:rPr>
          <w:rFonts w:asciiTheme="majorHAnsi" w:hAnsiTheme="majorHAnsi" w:cs="Times New Roman"/>
          <w:sz w:val="18"/>
          <w:szCs w:val="18"/>
        </w:rPr>
        <w:t>Caractère d'une chose qui est faite, produite sans intelligence, sans discernement</w:t>
      </w:r>
      <w:r w:rsidRPr="00B80E0E">
        <w:rPr>
          <w:rFonts w:asciiTheme="majorHAnsi" w:hAnsiTheme="majorHAnsi"/>
          <w:sz w:val="18"/>
          <w:szCs w:val="18"/>
        </w:rPr>
        <w:t> » (Cnrtl)</w:t>
      </w:r>
      <w:r w:rsidRPr="00B80E0E">
        <w:rPr>
          <w:rFonts w:asciiTheme="majorHAnsi" w:hAnsiTheme="majorHAnsi"/>
          <w:sz w:val="18"/>
          <w:szCs w:val="18"/>
        </w:rPr>
        <w:br/>
      </w:r>
      <w:r w:rsidRPr="00B80E0E">
        <w:rPr>
          <w:rFonts w:asciiTheme="majorHAnsi" w:hAnsiTheme="majorHAnsi" w:cs="Times New Roman"/>
          <w:sz w:val="18"/>
          <w:szCs w:val="18"/>
        </w:rPr>
        <w:t>« Manque d'</w:t>
      </w:r>
      <w:hyperlink r:id="rId29" w:tooltip="Intelligence" w:history="1">
        <w:r w:rsidRPr="00B80E0E">
          <w:rPr>
            <w:rFonts w:asciiTheme="majorHAnsi" w:hAnsiTheme="majorHAnsi"/>
            <w:sz w:val="18"/>
            <w:szCs w:val="18"/>
          </w:rPr>
          <w:t>intelligence</w:t>
        </w:r>
      </w:hyperlink>
      <w:r w:rsidRPr="00B80E0E">
        <w:rPr>
          <w:rFonts w:asciiTheme="majorHAnsi" w:hAnsiTheme="majorHAnsi" w:cs="Times New Roman"/>
          <w:sz w:val="18"/>
          <w:szCs w:val="18"/>
        </w:rPr>
        <w:t>, d'</w:t>
      </w:r>
      <w:hyperlink r:id="rId30" w:tooltip="Esprit" w:history="1">
        <w:r w:rsidRPr="00B80E0E">
          <w:rPr>
            <w:rFonts w:asciiTheme="majorHAnsi" w:hAnsiTheme="majorHAnsi"/>
            <w:sz w:val="18"/>
            <w:szCs w:val="18"/>
          </w:rPr>
          <w:t>esprit</w:t>
        </w:r>
      </w:hyperlink>
      <w:r w:rsidRPr="00B80E0E">
        <w:rPr>
          <w:rFonts w:asciiTheme="majorHAnsi" w:hAnsiTheme="majorHAnsi" w:cs="Times New Roman"/>
          <w:sz w:val="18"/>
          <w:szCs w:val="18"/>
        </w:rPr>
        <w:t>, de</w:t>
      </w:r>
      <w:r w:rsidRPr="00B80E0E">
        <w:rPr>
          <w:rFonts w:asciiTheme="majorHAnsi" w:hAnsiTheme="majorHAnsi"/>
          <w:sz w:val="18"/>
          <w:szCs w:val="18"/>
        </w:rPr>
        <w:t> </w:t>
      </w:r>
      <w:hyperlink r:id="rId31" w:tooltip="Conscience" w:history="1">
        <w:r w:rsidRPr="00B80E0E">
          <w:rPr>
            <w:rFonts w:asciiTheme="majorHAnsi" w:hAnsiTheme="majorHAnsi"/>
            <w:sz w:val="18"/>
            <w:szCs w:val="18"/>
          </w:rPr>
          <w:t>conscience</w:t>
        </w:r>
      </w:hyperlink>
      <w:r w:rsidRPr="00B80E0E">
        <w:rPr>
          <w:rFonts w:asciiTheme="majorHAnsi" w:hAnsiTheme="majorHAnsi"/>
          <w:sz w:val="18"/>
          <w:szCs w:val="18"/>
        </w:rPr>
        <w:t> </w:t>
      </w:r>
      <w:r w:rsidRPr="00B80E0E">
        <w:rPr>
          <w:rFonts w:asciiTheme="majorHAnsi" w:hAnsiTheme="majorHAnsi" w:cs="Times New Roman"/>
          <w:sz w:val="18"/>
          <w:szCs w:val="18"/>
        </w:rPr>
        <w:t>ou de</w:t>
      </w:r>
      <w:r w:rsidRPr="00B80E0E">
        <w:rPr>
          <w:rFonts w:asciiTheme="majorHAnsi" w:hAnsiTheme="majorHAnsi"/>
          <w:sz w:val="18"/>
          <w:szCs w:val="18"/>
        </w:rPr>
        <w:t> </w:t>
      </w:r>
      <w:hyperlink r:id="rId32" w:tooltip="Bon sens" w:history="1">
        <w:r w:rsidRPr="00B80E0E">
          <w:rPr>
            <w:rFonts w:asciiTheme="majorHAnsi" w:hAnsiTheme="majorHAnsi"/>
            <w:sz w:val="18"/>
            <w:szCs w:val="18"/>
          </w:rPr>
          <w:t>bon sens</w:t>
        </w:r>
      </w:hyperlink>
      <w:r w:rsidRPr="00B80E0E">
        <w:rPr>
          <w:rFonts w:asciiTheme="majorHAnsi" w:hAnsiTheme="majorHAnsi" w:cs="Times New Roman"/>
          <w:sz w:val="18"/>
          <w:szCs w:val="18"/>
        </w:rPr>
        <w:t> » (Wiki)</w:t>
      </w:r>
      <w:r w:rsidRPr="00B80E0E">
        <w:rPr>
          <w:rFonts w:asciiTheme="majorHAnsi" w:hAnsiTheme="majorHAnsi" w:cs="Times New Roman"/>
          <w:sz w:val="18"/>
          <w:szCs w:val="18"/>
        </w:rPr>
        <w:br/>
        <w:t>« Paroles ou actions contraire à la raison, au bon sens » (Sensagent)</w:t>
      </w:r>
      <w:r w:rsidRPr="00B80E0E">
        <w:rPr>
          <w:rFonts w:asciiTheme="majorHAnsi" w:hAnsiTheme="majorHAnsi" w:cs="Times New Roman"/>
          <w:sz w:val="18"/>
          <w:szCs w:val="18"/>
        </w:rPr>
        <w:br/>
      </w:r>
      <w:r>
        <w:rPr>
          <w:rFonts w:asciiTheme="majorHAnsi" w:hAnsiTheme="majorHAnsi" w:cs="Times New Roman"/>
          <w:sz w:val="18"/>
          <w:szCs w:val="18"/>
        </w:rPr>
        <w:br/>
        <w:t xml:space="preserve">* Qualificatif attribué </w:t>
      </w:r>
      <w:r w:rsidRPr="00B80E0E">
        <w:rPr>
          <w:rFonts w:asciiTheme="majorHAnsi" w:hAnsiTheme="majorHAnsi" w:cs="Times New Roman"/>
          <w:sz w:val="18"/>
          <w:szCs w:val="18"/>
        </w:rPr>
        <w:t xml:space="preserve">à de nombreuses mesures </w:t>
      </w:r>
      <w:r>
        <w:rPr>
          <w:rFonts w:asciiTheme="majorHAnsi" w:hAnsiTheme="majorHAnsi" w:cs="Times New Roman"/>
          <w:sz w:val="18"/>
          <w:szCs w:val="18"/>
        </w:rPr>
        <w:t xml:space="preserve">de protection </w:t>
      </w:r>
      <w:r w:rsidRPr="00B80E0E">
        <w:rPr>
          <w:rFonts w:asciiTheme="majorHAnsi" w:hAnsiTheme="majorHAnsi" w:cs="Times New Roman"/>
          <w:sz w:val="18"/>
          <w:szCs w:val="18"/>
        </w:rPr>
        <w:t>entreprises par les autorités durant la pandémie, et à de non moins nombreux décideurs</w:t>
      </w:r>
      <w:r>
        <w:rPr>
          <w:rFonts w:asciiTheme="majorHAnsi" w:hAnsiTheme="majorHAnsi" w:cs="Times New Roman"/>
          <w:sz w:val="18"/>
          <w:szCs w:val="18"/>
        </w:rPr>
        <w:t xml:space="preserve"> industriels, gouvernementaux, bureaucratiques, associatifs, rédactionnels, médiatiques et autres</w:t>
      </w:r>
      <w:r w:rsidRPr="00B80E0E">
        <w:rPr>
          <w:rFonts w:asciiTheme="majorHAnsi" w:hAnsiTheme="majorHAnsi" w:cs="Times New Roman"/>
          <w:sz w:val="18"/>
          <w:szCs w:val="18"/>
        </w:rPr>
        <w:t>.</w:t>
      </w:r>
      <w:r>
        <w:rPr>
          <w:rFonts w:asciiTheme="majorHAnsi" w:hAnsiTheme="majorHAnsi" w:cs="Times New Roman"/>
          <w:sz w:val="18"/>
          <w:szCs w:val="18"/>
        </w:rPr>
        <w:t xml:space="preserve"> Au moins on dispose maintenant d’une meilleur portrait de notre sociét.</w:t>
      </w:r>
      <w:r w:rsidRPr="00B80E0E">
        <w:rPr>
          <w:rFonts w:asciiTheme="majorHAnsi" w:hAnsiTheme="majorHAnsi" w:cs="Times New Roman"/>
          <w:sz w:val="18"/>
          <w:szCs w:val="18"/>
        </w:rPr>
        <w:br/>
      </w:r>
      <w:r w:rsidRPr="00B80E0E">
        <w:rPr>
          <w:rFonts w:asciiTheme="majorHAnsi" w:hAnsiTheme="majorHAnsi" w:cs="Times New Roman"/>
          <w:b/>
          <w:sz w:val="18"/>
          <w:szCs w:val="18"/>
        </w:rPr>
        <w:t>Stupidity</w:t>
      </w:r>
      <w:r>
        <w:rPr>
          <w:rFonts w:asciiTheme="majorHAnsi" w:hAnsiTheme="majorHAnsi" w:cs="Times New Roman"/>
          <w:b/>
          <w:sz w:val="18"/>
          <w:szCs w:val="18"/>
        </w:rPr>
        <w:br/>
      </w:r>
      <w:r w:rsidRPr="00100381">
        <w:rPr>
          <w:rFonts w:asciiTheme="majorHAnsi" w:hAnsiTheme="majorHAnsi" w:cs="Times New Roman"/>
          <w:sz w:val="18"/>
          <w:szCs w:val="18"/>
        </w:rPr>
        <w:t>"Character of a thing that is made, produced without intelligence, without discernment" (Cnrtl)</w:t>
      </w:r>
      <w:r>
        <w:rPr>
          <w:rFonts w:asciiTheme="majorHAnsi" w:hAnsiTheme="majorHAnsi" w:cs="Times New Roman"/>
          <w:sz w:val="18"/>
          <w:szCs w:val="18"/>
        </w:rPr>
        <w:br/>
      </w:r>
      <w:r w:rsidRPr="00100381">
        <w:rPr>
          <w:rFonts w:asciiTheme="majorHAnsi" w:hAnsiTheme="majorHAnsi" w:cs="Times New Roman"/>
          <w:sz w:val="18"/>
          <w:szCs w:val="18"/>
        </w:rPr>
        <w:t>"Lack of intelligence, wit, awareness or common sense" (Wiki)</w:t>
      </w:r>
      <w:r>
        <w:rPr>
          <w:rFonts w:asciiTheme="majorHAnsi" w:hAnsiTheme="majorHAnsi" w:cs="Times New Roman"/>
          <w:sz w:val="18"/>
          <w:szCs w:val="18"/>
        </w:rPr>
        <w:br/>
      </w:r>
      <w:r w:rsidRPr="00100381">
        <w:rPr>
          <w:rFonts w:asciiTheme="majorHAnsi" w:hAnsiTheme="majorHAnsi" w:cs="Times New Roman"/>
          <w:sz w:val="18"/>
          <w:szCs w:val="18"/>
        </w:rPr>
        <w:t>"Words or actions contrary to reason, to common sense" (Sensagent)</w:t>
      </w:r>
      <w:r>
        <w:rPr>
          <w:rFonts w:asciiTheme="majorHAnsi" w:hAnsiTheme="majorHAnsi" w:cs="Times New Roman"/>
          <w:sz w:val="18"/>
          <w:szCs w:val="18"/>
        </w:rPr>
        <w:br/>
      </w:r>
      <w:r>
        <w:rPr>
          <w:rFonts w:asciiTheme="majorHAnsi" w:hAnsiTheme="majorHAnsi" w:cs="Times New Roman"/>
          <w:sz w:val="18"/>
          <w:szCs w:val="18"/>
        </w:rPr>
        <w:br/>
        <w:t xml:space="preserve">* Qualifier attributed </w:t>
      </w:r>
      <w:r w:rsidRPr="00100381">
        <w:rPr>
          <w:rFonts w:asciiTheme="majorHAnsi" w:hAnsiTheme="majorHAnsi" w:cs="Times New Roman"/>
          <w:sz w:val="18"/>
          <w:szCs w:val="18"/>
        </w:rPr>
        <w:t xml:space="preserve">to numerous </w:t>
      </w:r>
      <w:r>
        <w:rPr>
          <w:rFonts w:asciiTheme="majorHAnsi" w:hAnsiTheme="majorHAnsi" w:cs="Times New Roman"/>
          <w:sz w:val="18"/>
          <w:szCs w:val="18"/>
        </w:rPr>
        <w:t xml:space="preserve">protective </w:t>
      </w:r>
      <w:r w:rsidRPr="00100381">
        <w:rPr>
          <w:rFonts w:asciiTheme="majorHAnsi" w:hAnsiTheme="majorHAnsi" w:cs="Times New Roman"/>
          <w:sz w:val="18"/>
          <w:szCs w:val="18"/>
        </w:rPr>
        <w:t>measures undertaken by the authorities during the pandemic, and to no less numerous industrial, governmental, bureaucratic, associative, editorial, and other decision makers. At least we now have a better picture of our society.</w:t>
      </w:r>
      <w:r>
        <w:rPr>
          <w:rFonts w:asciiTheme="majorHAnsi" w:hAnsiTheme="majorHAnsi" w:cs="Times New Roman"/>
          <w:sz w:val="18"/>
          <w:szCs w:val="18"/>
        </w:rPr>
        <w:br/>
      </w:r>
    </w:p>
    <w:p w14:paraId="40A9778E" w14:textId="77777777" w:rsidR="00C04C6C" w:rsidRPr="00B80E0E" w:rsidRDefault="00C04C6C" w:rsidP="004F097A">
      <w:pPr>
        <w:spacing w:line="220" w:lineRule="atLeast"/>
        <w:rPr>
          <w:rFonts w:asciiTheme="majorHAnsi" w:hAnsiTheme="majorHAnsi" w:cs="Times New Roman"/>
          <w:sz w:val="18"/>
          <w:szCs w:val="18"/>
        </w:rPr>
      </w:pPr>
      <w:r w:rsidRPr="00B80E0E">
        <w:rPr>
          <w:rFonts w:asciiTheme="majorHAnsi" w:hAnsiTheme="majorHAnsi"/>
          <w:b/>
          <w:sz w:val="18"/>
          <w:szCs w:val="18"/>
        </w:rPr>
        <w:t xml:space="preserve">SURDIAGNOSTIC DE MORTALITÉ SPÉCIFIQUEMENT COVIDIENNE (AU QUÉBEC) </w:t>
      </w:r>
      <w:r w:rsidRPr="00B80E0E">
        <w:rPr>
          <w:rFonts w:asciiTheme="majorHAnsi" w:hAnsiTheme="majorHAnsi"/>
          <w:i/>
          <w:sz w:val="18"/>
          <w:szCs w:val="18"/>
        </w:rPr>
        <w:t>Épidémiologie pandémique</w:t>
      </w:r>
      <w:r w:rsidRPr="00B80E0E">
        <w:rPr>
          <w:rFonts w:asciiTheme="majorHAnsi" w:hAnsiTheme="majorHAnsi" w:cs="Times New Roman"/>
          <w:sz w:val="18"/>
          <w:szCs w:val="18"/>
        </w:rPr>
        <w:br/>
        <w:t xml:space="preserve">« Bien que nous n’ayons pas encore tous les chiffres, une portion des décès excédentaires observés en 2020 n’est vraisemblablement pas directement attribuable au virus. Nous </w:t>
      </w:r>
      <w:r w:rsidRPr="00B80E0E">
        <w:rPr>
          <w:rFonts w:asciiTheme="majorHAnsi" w:hAnsiTheme="majorHAnsi" w:cs="Times New Roman"/>
          <w:i/>
          <w:sz w:val="18"/>
          <w:szCs w:val="18"/>
        </w:rPr>
        <w:t xml:space="preserve">surestimons </w:t>
      </w:r>
      <w:r w:rsidRPr="00B80E0E">
        <w:rPr>
          <w:rFonts w:asciiTheme="majorHAnsi" w:hAnsiTheme="majorHAnsi" w:cs="Times New Roman"/>
          <w:sz w:val="18"/>
          <w:szCs w:val="18"/>
        </w:rPr>
        <w:t xml:space="preserve">par conséquent de manière importante le nombre de morts causées directement par la COVID-19 au Québec. </w:t>
      </w:r>
      <w:r w:rsidRPr="00B80E0E">
        <w:rPr>
          <w:rFonts w:asciiTheme="majorHAnsi" w:hAnsiTheme="majorHAnsi" w:cs="Times New Roman"/>
          <w:sz w:val="18"/>
          <w:szCs w:val="18"/>
        </w:rPr>
        <w:br/>
      </w:r>
      <w:r w:rsidRPr="00B80E0E">
        <w:rPr>
          <w:rFonts w:asciiTheme="majorHAnsi" w:hAnsiTheme="majorHAnsi" w:cs="Times New Roman"/>
          <w:sz w:val="18"/>
          <w:szCs w:val="18"/>
        </w:rPr>
        <w:br/>
        <w:t xml:space="preserve">Corrélativement, il n’y a plus de place pour tenir compte des dommages collatéraux de la pandémie. À moins d’y prêter davantage attention, ceux-ci pourraient se répercuter sur la surmortalité que nous enregistrerons pour plusieurs années à venir.» (Selon des chercheurs en médecine familiale et en santé publique, Université de Montréal : </w:t>
      </w:r>
      <w:r w:rsidRPr="00B80E0E">
        <w:rPr>
          <w:rFonts w:asciiTheme="majorHAnsi" w:hAnsiTheme="majorHAnsi"/>
          <w:sz w:val="18"/>
          <w:szCs w:val="18"/>
        </w:rPr>
        <w:t xml:space="preserve">Janusz Kaczorowski &amp; Claudio Del Grande, </w:t>
      </w:r>
      <w:r w:rsidRPr="00B80E0E">
        <w:rPr>
          <w:rFonts w:asciiTheme="majorHAnsi" w:hAnsiTheme="majorHAnsi"/>
          <w:i/>
          <w:sz w:val="18"/>
          <w:szCs w:val="18"/>
        </w:rPr>
        <w:t>Le Devoir</w:t>
      </w:r>
      <w:r w:rsidRPr="00B80E0E">
        <w:rPr>
          <w:rFonts w:asciiTheme="majorHAnsi" w:hAnsiTheme="majorHAnsi"/>
          <w:sz w:val="18"/>
          <w:szCs w:val="18"/>
        </w:rPr>
        <w:t>, 11.3.2021)</w:t>
      </w:r>
      <w:r w:rsidRPr="00B80E0E">
        <w:rPr>
          <w:rFonts w:asciiTheme="majorHAnsi" w:hAnsiTheme="majorHAnsi" w:cs="Times New Roman"/>
          <w:sz w:val="18"/>
          <w:szCs w:val="18"/>
        </w:rPr>
        <w:br/>
      </w:r>
      <w:r w:rsidRPr="00B80E0E">
        <w:rPr>
          <w:rFonts w:asciiTheme="majorHAnsi" w:hAnsiTheme="majorHAnsi" w:cs="Times New Roman"/>
          <w:sz w:val="18"/>
          <w:szCs w:val="18"/>
        </w:rPr>
        <w:br/>
        <w:t>* Ce surdiagnostic sert pourtant d’argument pour appuyer la campagne de peur entretenue par les autorités depuis le début</w:t>
      </w:r>
      <w:r w:rsidRPr="00B80E0E">
        <w:rPr>
          <w:rFonts w:asciiTheme="majorHAnsi" w:hAnsiTheme="majorHAnsi" w:cs="Times New Roman"/>
          <w:sz w:val="18"/>
          <w:szCs w:val="18"/>
        </w:rPr>
        <w:br/>
      </w:r>
      <w:r w:rsidRPr="00B80E0E">
        <w:rPr>
          <w:rFonts w:asciiTheme="majorHAnsi" w:hAnsiTheme="majorHAnsi" w:cs="Times New Roman"/>
          <w:b/>
          <w:sz w:val="18"/>
          <w:szCs w:val="18"/>
        </w:rPr>
        <w:t>Overdiagnosis of C19-Specific Death Rate in Quebec</w:t>
      </w:r>
      <w:r w:rsidRPr="00B80E0E">
        <w:rPr>
          <w:rFonts w:asciiTheme="majorHAnsi" w:hAnsiTheme="majorHAnsi" w:cs="Times New Roman"/>
          <w:b/>
          <w:sz w:val="18"/>
          <w:szCs w:val="18"/>
        </w:rPr>
        <w:br/>
      </w:r>
      <w:r w:rsidRPr="00B80E0E">
        <w:rPr>
          <w:rFonts w:asciiTheme="majorHAnsi" w:hAnsiTheme="majorHAnsi" w:cs="Times New Roman"/>
          <w:sz w:val="18"/>
          <w:szCs w:val="18"/>
        </w:rPr>
        <w:t xml:space="preserve">« Although we do not yet have all the numbers, a portion of the excess deaths observed in 2020 are likely not directly attributable to the virus. We are therefore significantly </w:t>
      </w:r>
      <w:r w:rsidRPr="00B80E0E">
        <w:rPr>
          <w:rFonts w:asciiTheme="majorHAnsi" w:hAnsiTheme="majorHAnsi" w:cs="Times New Roman"/>
          <w:i/>
          <w:sz w:val="18"/>
          <w:szCs w:val="18"/>
        </w:rPr>
        <w:t>overestimating</w:t>
      </w:r>
      <w:r w:rsidRPr="00B80E0E">
        <w:rPr>
          <w:rFonts w:asciiTheme="majorHAnsi" w:hAnsiTheme="majorHAnsi" w:cs="Times New Roman"/>
          <w:sz w:val="18"/>
          <w:szCs w:val="18"/>
        </w:rPr>
        <w:t xml:space="preserve"> the number of deaths caused directly by COVID-19 in Quebec. As a result, there is no room to account for collateral damage from the pandemic. Unless more attention is paid to this, it could have an impact on the excess mortality we will experience for many years to come ».</w:t>
      </w:r>
      <w:r w:rsidRPr="00B80E0E">
        <w:rPr>
          <w:rFonts w:asciiTheme="majorHAnsi" w:hAnsiTheme="majorHAnsi" w:cs="Times New Roman"/>
          <w:sz w:val="18"/>
          <w:szCs w:val="18"/>
        </w:rPr>
        <w:br/>
      </w:r>
    </w:p>
    <w:p w14:paraId="405C57DB" w14:textId="77777777" w:rsidR="00C04C6C" w:rsidRDefault="00C04C6C" w:rsidP="00860DFF">
      <w:pPr>
        <w:widowControl w:val="0"/>
        <w:autoSpaceDE w:val="0"/>
        <w:autoSpaceDN w:val="0"/>
        <w:adjustRightInd w:val="0"/>
        <w:spacing w:line="220" w:lineRule="atLeast"/>
        <w:contextualSpacing/>
        <w:rPr>
          <w:rFonts w:asciiTheme="majorHAnsi" w:hAnsiTheme="majorHAnsi" w:cs="Calibri Bold Italic"/>
          <w:sz w:val="18"/>
          <w:szCs w:val="18"/>
          <w:lang w:val="fr-FR"/>
        </w:rPr>
      </w:pPr>
      <w:r w:rsidRPr="007A37D6">
        <w:rPr>
          <w:rFonts w:asciiTheme="majorHAnsi" w:hAnsiTheme="majorHAnsi" w:cs="Arial"/>
          <w:b/>
          <w:sz w:val="18"/>
          <w:szCs w:val="18"/>
        </w:rPr>
        <w:t>TAKE</w:t>
      </w:r>
      <w:r w:rsidRPr="007A37D6">
        <w:rPr>
          <w:rFonts w:asciiTheme="majorHAnsi" w:hAnsiTheme="majorHAnsi" w:cs="Arial"/>
          <w:sz w:val="18"/>
          <w:szCs w:val="18"/>
        </w:rPr>
        <w:t xml:space="preserve"> </w:t>
      </w:r>
      <w:r w:rsidRPr="007A37D6">
        <w:rPr>
          <w:rFonts w:asciiTheme="majorHAnsi" w:hAnsiTheme="majorHAnsi" w:cs="Arial"/>
          <w:i/>
          <w:sz w:val="18"/>
          <w:szCs w:val="18"/>
        </w:rPr>
        <w:t>n</w:t>
      </w:r>
      <w:r>
        <w:rPr>
          <w:rFonts w:asciiTheme="majorHAnsi" w:hAnsiTheme="majorHAnsi" w:cs="Arial"/>
          <w:i/>
          <w:sz w:val="18"/>
          <w:szCs w:val="18"/>
        </w:rPr>
        <w:t xml:space="preserve"> fam</w:t>
      </w:r>
      <w:r w:rsidRPr="007A37D6">
        <w:rPr>
          <w:rFonts w:asciiTheme="majorHAnsi" w:hAnsiTheme="majorHAnsi" w:cs="Arial"/>
          <w:sz w:val="18"/>
          <w:szCs w:val="18"/>
        </w:rPr>
        <w:br/>
        <w:t>sero-protected proportion</w:t>
      </w:r>
      <w:r w:rsidRPr="007A37D6">
        <w:rPr>
          <w:rFonts w:asciiTheme="majorHAnsi" w:hAnsiTheme="majorHAnsi" w:cs="Arial"/>
          <w:sz w:val="18"/>
          <w:szCs w:val="18"/>
        </w:rPr>
        <w:br/>
        <w:t>= proportion of individuals protected</w:t>
      </w:r>
      <w:r>
        <w:rPr>
          <w:rFonts w:asciiTheme="majorHAnsi" w:hAnsiTheme="majorHAnsi" w:cs="Arial"/>
          <w:sz w:val="18"/>
          <w:szCs w:val="18"/>
        </w:rPr>
        <w:t xml:space="preserve"> (biologically) following C-19 immunization</w:t>
      </w:r>
      <w:r w:rsidRPr="007A37D6">
        <w:rPr>
          <w:rFonts w:asciiTheme="majorHAnsi" w:hAnsiTheme="majorHAnsi" w:cs="Arial"/>
          <w:sz w:val="18"/>
          <w:szCs w:val="18"/>
        </w:rPr>
        <w:br/>
      </w:r>
      <w:r w:rsidRPr="007A37D6">
        <w:rPr>
          <w:rFonts w:asciiTheme="majorHAnsi" w:hAnsiTheme="majorHAnsi" w:cs="Arial"/>
          <w:b/>
          <w:sz w:val="18"/>
          <w:szCs w:val="18"/>
        </w:rPr>
        <w:t>proportion séro-protégée</w:t>
      </w:r>
      <w:r w:rsidRPr="007A37D6">
        <w:rPr>
          <w:rFonts w:asciiTheme="majorHAnsi" w:hAnsiTheme="majorHAnsi" w:cs="Arial"/>
          <w:b/>
          <w:sz w:val="18"/>
          <w:szCs w:val="18"/>
        </w:rPr>
        <w:br/>
      </w:r>
      <w:r>
        <w:rPr>
          <w:rFonts w:asciiTheme="majorHAnsi" w:hAnsiTheme="majorHAnsi" w:cs="Arial"/>
          <w:sz w:val="18"/>
          <w:szCs w:val="18"/>
        </w:rPr>
        <w:t>= l’importance, le pourcentage du gain obtenu dans la population vaccinée, habituellement la séropositivité comme critère intermédiaire ; il faut pouvoir distinguer entre la forme naturelle (post-infectieuse) et la forme vaccinale</w:t>
      </w:r>
      <w:r>
        <w:rPr>
          <w:rFonts w:asciiTheme="majorHAnsi" w:hAnsiTheme="majorHAnsi" w:cs="Arial"/>
          <w:sz w:val="18"/>
          <w:szCs w:val="18"/>
        </w:rPr>
        <w:br/>
      </w:r>
    </w:p>
    <w:p w14:paraId="31A33B29" w14:textId="77777777" w:rsidR="00C04C6C" w:rsidRPr="00B80E0E" w:rsidRDefault="00C04C6C" w:rsidP="004F097A">
      <w:pPr>
        <w:pStyle w:val="NormalWeb"/>
        <w:spacing w:before="0" w:beforeAutospacing="0" w:after="0" w:afterAutospacing="0" w:line="220" w:lineRule="atLeast"/>
        <w:rPr>
          <w:rFonts w:asciiTheme="majorHAnsi" w:hAnsiTheme="majorHAnsi" w:cs="Arial"/>
          <w:sz w:val="18"/>
          <w:szCs w:val="18"/>
        </w:rPr>
      </w:pPr>
      <w:r w:rsidRPr="00B80E0E">
        <w:rPr>
          <w:rFonts w:asciiTheme="majorHAnsi" w:hAnsiTheme="majorHAnsi"/>
          <w:b/>
          <w:color w:val="000000"/>
          <w:sz w:val="18"/>
          <w:szCs w:val="18"/>
          <w:lang w:val="en-US"/>
        </w:rPr>
        <w:t>TAUX DE LÉTALITÉ CHEZ LES MALADES</w:t>
      </w:r>
      <w:r w:rsidRPr="00B80E0E">
        <w:rPr>
          <w:rFonts w:asciiTheme="majorHAnsi" w:hAnsiTheme="majorHAnsi"/>
          <w:color w:val="000000"/>
          <w:sz w:val="18"/>
          <w:szCs w:val="18"/>
          <w:lang w:val="en-US"/>
        </w:rPr>
        <w:br/>
      </w:r>
      <w:r w:rsidRPr="00B80E0E">
        <w:rPr>
          <w:rFonts w:asciiTheme="majorHAnsi" w:hAnsiTheme="majorHAnsi" w:cs="Arial"/>
          <w:sz w:val="18"/>
          <w:szCs w:val="18"/>
        </w:rPr>
        <w:t xml:space="preserve"> = nombre de personnes qui décèdent de la maladie divisé par nombre de personnes diagnostiquées symptomatiques et prises en charge médicalement</w:t>
      </w:r>
      <w:r w:rsidRPr="00B80E0E">
        <w:rPr>
          <w:rFonts w:asciiTheme="majorHAnsi" w:hAnsiTheme="majorHAnsi" w:cs="Arial"/>
          <w:sz w:val="18"/>
          <w:szCs w:val="18"/>
        </w:rPr>
        <w:br/>
        <w:t>= proportion de l’ensemble des personnes malades de la dovid et qui en meurent durant une période donnée</w:t>
      </w:r>
      <w:r w:rsidRPr="00B80E0E">
        <w:rPr>
          <w:rFonts w:asciiTheme="majorHAnsi" w:hAnsiTheme="majorHAnsi" w:cs="Arial"/>
          <w:sz w:val="18"/>
          <w:szCs w:val="18"/>
        </w:rPr>
        <w:br/>
      </w:r>
      <w:r w:rsidRPr="00B80E0E">
        <w:rPr>
          <w:rFonts w:asciiTheme="majorHAnsi" w:hAnsiTheme="majorHAnsi" w:cs="Arial"/>
          <w:sz w:val="18"/>
          <w:szCs w:val="18"/>
        </w:rPr>
        <w:br/>
        <w:t>* Diffère du taux de létalité par infection (test positif sans symptômes) mais plusieurs auteurs ne font pas la distinction et considère que les « cas » sont soit des infectés asymptomatiques soit des infectés malades</w:t>
      </w:r>
      <w:r w:rsidRPr="00B80E0E">
        <w:rPr>
          <w:rFonts w:asciiTheme="majorHAnsi" w:hAnsiTheme="majorHAnsi" w:cs="Arial"/>
          <w:sz w:val="18"/>
          <w:szCs w:val="18"/>
        </w:rPr>
        <w:br/>
        <w:t>* Par exemple, la variole a un taux de létalité d’environ 30% chez les non vaccinés</w:t>
      </w:r>
      <w:r w:rsidRPr="00B80E0E">
        <w:rPr>
          <w:rFonts w:asciiTheme="majorHAnsi" w:hAnsiTheme="majorHAnsi" w:cs="Arial"/>
          <w:sz w:val="18"/>
          <w:szCs w:val="18"/>
        </w:rPr>
        <w:br/>
        <w:t>* Ce n’est pas le taux de mortalité par million de population, ni celui des testés positifs non malades; les « cas » devraient se limiter aux infectés malades</w:t>
      </w:r>
      <w:r w:rsidRPr="00B80E0E">
        <w:rPr>
          <w:rFonts w:asciiTheme="majorHAnsi" w:hAnsiTheme="majorHAnsi" w:cs="Arial"/>
          <w:sz w:val="18"/>
          <w:szCs w:val="18"/>
        </w:rPr>
        <w:br/>
        <w:t>* N’inclut pas les décès non attribués à la maladie en question, ce qui implique une évalation rigoureuse de la cause de chaque décès</w:t>
      </w:r>
      <w:r w:rsidRPr="00B80E0E">
        <w:rPr>
          <w:rFonts w:asciiTheme="majorHAnsi" w:hAnsiTheme="majorHAnsi" w:cs="Arial"/>
          <w:sz w:val="18"/>
          <w:szCs w:val="18"/>
        </w:rPr>
        <w:br/>
        <w:t>* Les chiffres peuvent donc être biaisés par une mauvaise définition des « cas » ou par un mauvais diagnostic du décès</w:t>
      </w:r>
      <w:r w:rsidRPr="00B80E0E">
        <w:rPr>
          <w:rFonts w:asciiTheme="majorHAnsi" w:hAnsiTheme="majorHAnsi" w:cs="Arial"/>
          <w:sz w:val="18"/>
          <w:szCs w:val="18"/>
        </w:rPr>
        <w:br/>
      </w:r>
      <w:r w:rsidRPr="00B80E0E">
        <w:rPr>
          <w:rFonts w:asciiTheme="majorHAnsi" w:hAnsiTheme="majorHAnsi"/>
          <w:b/>
          <w:color w:val="000000"/>
          <w:sz w:val="18"/>
          <w:szCs w:val="18"/>
          <w:lang w:val="en-US"/>
        </w:rPr>
        <w:t>Case Fatality Rate</w:t>
      </w:r>
      <w:r w:rsidRPr="00B80E0E">
        <w:rPr>
          <w:rFonts w:asciiTheme="majorHAnsi" w:hAnsiTheme="majorHAnsi"/>
          <w:b/>
          <w:color w:val="000000"/>
          <w:sz w:val="18"/>
          <w:szCs w:val="18"/>
          <w:lang w:val="en-US"/>
        </w:rPr>
        <w:br/>
      </w:r>
    </w:p>
    <w:p w14:paraId="5E215C20"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TEST (DE TYPE) PCR</w:t>
      </w:r>
      <w:r>
        <w:rPr>
          <w:rFonts w:asciiTheme="majorHAnsi" w:hAnsiTheme="majorHAnsi"/>
          <w:b/>
          <w:sz w:val="18"/>
          <w:szCs w:val="18"/>
        </w:rPr>
        <w:t xml:space="preserve"> </w:t>
      </w:r>
      <w:r w:rsidRPr="00890E16">
        <w:rPr>
          <w:rFonts w:asciiTheme="majorHAnsi" w:hAnsiTheme="majorHAnsi"/>
          <w:i/>
          <w:sz w:val="18"/>
          <w:szCs w:val="18"/>
        </w:rPr>
        <w:t>Essais cliniques</w:t>
      </w:r>
      <w:r w:rsidRPr="00B80E0E">
        <w:rPr>
          <w:rFonts w:asciiTheme="majorHAnsi" w:hAnsiTheme="majorHAnsi"/>
          <w:sz w:val="18"/>
          <w:szCs w:val="18"/>
        </w:rPr>
        <w:br/>
        <w:t>* L’association « Test positif + symptomes bénins » telle qu’utilisée comme critère d’évaluation principal des essais cliniques en vue d’une autorisation d’urgence n’est pas suffisamment pertinente; il faudrait au moins ajouter « avec maladie modérée ou sévère » pour mériter le qualificatif d’</w:t>
      </w:r>
      <w:r w:rsidRPr="00B80E0E">
        <w:rPr>
          <w:rFonts w:asciiTheme="majorHAnsi" w:hAnsiTheme="majorHAnsi"/>
          <w:i/>
          <w:sz w:val="18"/>
          <w:szCs w:val="18"/>
        </w:rPr>
        <w:t>événement covidien.</w:t>
      </w:r>
      <w:r w:rsidRPr="00B80E0E">
        <w:rPr>
          <w:rFonts w:asciiTheme="majorHAnsi" w:hAnsiTheme="majorHAnsi"/>
          <w:sz w:val="18"/>
          <w:szCs w:val="18"/>
        </w:rPr>
        <w:t xml:space="preserve"> </w:t>
      </w:r>
      <w:r w:rsidRPr="00B80E0E">
        <w:rPr>
          <w:rFonts w:asciiTheme="majorHAnsi" w:hAnsiTheme="majorHAnsi"/>
          <w:sz w:val="18"/>
          <w:szCs w:val="18"/>
        </w:rPr>
        <w:br/>
      </w:r>
      <w:r w:rsidRPr="00B80E0E">
        <w:rPr>
          <w:rFonts w:asciiTheme="majorHAnsi" w:hAnsiTheme="majorHAnsi"/>
          <w:sz w:val="18"/>
          <w:szCs w:val="18"/>
        </w:rPr>
        <w:br/>
        <w:t xml:space="preserve">L’idéal serait « Test positif et hospitalisation ou réanimation ou décès » mais évidemment cela nécessite de grands effectifs et une période d’observation plus longue, et tout le monde est pressé : autorités, fabricants, population. (Eric Topol, Paul Offit, et autres). </w:t>
      </w:r>
      <w:r w:rsidRPr="00B80E0E">
        <w:rPr>
          <w:rFonts w:asciiTheme="majorHAnsi" w:hAnsiTheme="majorHAnsi"/>
          <w:sz w:val="18"/>
          <w:szCs w:val="18"/>
        </w:rPr>
        <w:br/>
      </w:r>
      <w:r w:rsidRPr="00B80E0E">
        <w:rPr>
          <w:rFonts w:asciiTheme="majorHAnsi" w:hAnsiTheme="majorHAnsi"/>
          <w:sz w:val="18"/>
          <w:szCs w:val="18"/>
        </w:rPr>
        <w:br/>
        <w:t xml:space="preserve">Quant à la transmission, c’est impossible de l’incorporer comme critère dans un essai clinique contrôlé (Tal Zacs chez Moderna), faut un suivi de cohorte minutieux et sans perdus de vue, tout comme il faut une vaccinovigilance active et passive après commercialisation. (Doshi </w:t>
      </w:r>
      <w:r w:rsidRPr="00B80E0E">
        <w:rPr>
          <w:rFonts w:asciiTheme="majorHAnsi" w:hAnsiTheme="majorHAnsi"/>
          <w:i/>
          <w:sz w:val="18"/>
          <w:szCs w:val="18"/>
        </w:rPr>
        <w:t>BMJ </w:t>
      </w:r>
      <w:r w:rsidRPr="00B80E0E">
        <w:rPr>
          <w:rFonts w:asciiTheme="majorHAnsi" w:hAnsiTheme="majorHAnsi"/>
          <w:sz w:val="18"/>
          <w:szCs w:val="18"/>
        </w:rPr>
        <w:t>2020; 371: m4037)</w:t>
      </w:r>
      <w:r w:rsidRPr="00B80E0E">
        <w:rPr>
          <w:rFonts w:asciiTheme="majorHAnsi" w:hAnsiTheme="majorHAnsi"/>
          <w:sz w:val="18"/>
          <w:szCs w:val="18"/>
        </w:rPr>
        <w:br/>
      </w:r>
    </w:p>
    <w:p w14:paraId="40D8155C"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TRANSMISSION COMMUNAUTAIRE</w:t>
      </w:r>
      <w:r w:rsidRPr="00B80E0E">
        <w:rPr>
          <w:rFonts w:asciiTheme="majorHAnsi" w:hAnsiTheme="majorHAnsi"/>
          <w:sz w:val="18"/>
          <w:szCs w:val="18"/>
        </w:rPr>
        <w:t xml:space="preserve"> </w:t>
      </w:r>
      <w:r w:rsidRPr="00B80E0E">
        <w:rPr>
          <w:rFonts w:asciiTheme="majorHAnsi" w:hAnsiTheme="majorHAnsi"/>
          <w:i/>
          <w:sz w:val="18"/>
          <w:szCs w:val="18"/>
        </w:rPr>
        <w:t>Contagiosité</w:t>
      </w:r>
      <w:r w:rsidRPr="00B80E0E">
        <w:rPr>
          <w:rFonts w:asciiTheme="majorHAnsi" w:hAnsiTheme="majorHAnsi"/>
          <w:sz w:val="18"/>
          <w:szCs w:val="18"/>
        </w:rPr>
        <w:br/>
        <w:t xml:space="preserve">« Nos dirigeants sanitaires sont persuadés que ces vaccins peuvent interrompre la transmission du virus et ils recommandent la vaccination comme un geste altruiste. Rien n’est moins sûr. Pour atteindre ce but, il faut que le vaccin soit stérilisant. Cet objectif n’est pas envisagé dans les études. Astra Zeneca reconnait que son vaccin n’est pas stérilisant. </w:t>
      </w:r>
      <w:r w:rsidRPr="00B80E0E">
        <w:rPr>
          <w:rFonts w:asciiTheme="majorHAnsi" w:hAnsiTheme="majorHAnsi"/>
          <w:sz w:val="18"/>
          <w:szCs w:val="18"/>
        </w:rPr>
        <w:br/>
      </w:r>
      <w:r w:rsidRPr="00B80E0E">
        <w:rPr>
          <w:rFonts w:asciiTheme="majorHAnsi" w:hAnsiTheme="majorHAnsi"/>
          <w:sz w:val="18"/>
          <w:szCs w:val="18"/>
        </w:rPr>
        <w:br/>
        <w:t>Selon les virologistes « l’immunité stérilisante est exceptionnellement observée dans les viroses aigües. Le tractus respiratoire supérieur est classiquement décrit comme un « sanctuaire » viral où l’immunité est peu efficace. C’est bien pour cela qu’il n’y a pas de protection immunitaire solide ni de vaccin efficace contre les « rhumes ». Une immunité antivirale capable de bloquer le rhume et donc la contagion qui va avec, n’a jamais été observée » (Laurent Vercoustre, 6.12.2020)</w:t>
      </w:r>
      <w:r w:rsidRPr="00B80E0E">
        <w:rPr>
          <w:rFonts w:asciiTheme="majorHAnsi" w:hAnsiTheme="majorHAnsi"/>
          <w:sz w:val="18"/>
          <w:szCs w:val="18"/>
        </w:rPr>
        <w:br/>
      </w:r>
      <w:r w:rsidRPr="00B80E0E">
        <w:rPr>
          <w:rFonts w:asciiTheme="majorHAnsi" w:hAnsiTheme="majorHAnsi"/>
          <w:b/>
          <w:sz w:val="18"/>
          <w:szCs w:val="18"/>
        </w:rPr>
        <w:t>Community Transmission</w:t>
      </w:r>
      <w:r w:rsidRPr="00B80E0E">
        <w:rPr>
          <w:rFonts w:asciiTheme="majorHAnsi" w:hAnsiTheme="majorHAnsi"/>
          <w:b/>
          <w:sz w:val="18"/>
          <w:szCs w:val="18"/>
        </w:rPr>
        <w:br/>
      </w:r>
    </w:p>
    <w:p w14:paraId="3CB84D2E" w14:textId="77777777" w:rsidR="00C04C6C" w:rsidRPr="00B80E0E" w:rsidRDefault="00C04C6C" w:rsidP="004F097A">
      <w:pPr>
        <w:pStyle w:val="NormalWeb"/>
        <w:spacing w:before="0" w:beforeAutospacing="0" w:after="0" w:afterAutospacing="0" w:line="220" w:lineRule="atLeast"/>
        <w:rPr>
          <w:rFonts w:asciiTheme="majorHAnsi" w:hAnsiTheme="majorHAnsi"/>
          <w:b/>
          <w:sz w:val="18"/>
          <w:szCs w:val="18"/>
        </w:rPr>
      </w:pPr>
      <w:r w:rsidRPr="00B80E0E">
        <w:rPr>
          <w:rFonts w:asciiTheme="majorHAnsi" w:hAnsiTheme="majorHAnsi"/>
          <w:b/>
          <w:sz w:val="18"/>
          <w:szCs w:val="18"/>
        </w:rPr>
        <w:t xml:space="preserve">VACCIN </w:t>
      </w:r>
      <w:r>
        <w:rPr>
          <w:rFonts w:asciiTheme="majorHAnsi" w:hAnsiTheme="majorHAnsi"/>
          <w:b/>
          <w:sz w:val="18"/>
          <w:szCs w:val="18"/>
        </w:rPr>
        <w:t xml:space="preserve">DE </w:t>
      </w:r>
      <w:r w:rsidRPr="00B80E0E">
        <w:rPr>
          <w:rFonts w:asciiTheme="majorHAnsi" w:hAnsiTheme="majorHAnsi"/>
          <w:b/>
          <w:sz w:val="18"/>
          <w:szCs w:val="18"/>
        </w:rPr>
        <w:t xml:space="preserve">TYPE DNA </w:t>
      </w:r>
      <w:r w:rsidRPr="00B80E0E">
        <w:rPr>
          <w:rFonts w:asciiTheme="majorHAnsi" w:hAnsiTheme="majorHAnsi"/>
          <w:i/>
          <w:sz w:val="18"/>
          <w:szCs w:val="18"/>
        </w:rPr>
        <w:t>Typologie vaccinale</w:t>
      </w:r>
      <w:r w:rsidRPr="00B80E0E">
        <w:rPr>
          <w:rFonts w:asciiTheme="majorHAnsi" w:hAnsiTheme="majorHAnsi"/>
          <w:b/>
          <w:sz w:val="18"/>
          <w:szCs w:val="18"/>
        </w:rPr>
        <w:br/>
      </w:r>
      <w:r w:rsidRPr="00B80E0E">
        <w:rPr>
          <w:rFonts w:asciiTheme="majorHAnsi" w:hAnsiTheme="majorHAnsi"/>
          <w:sz w:val="18"/>
          <w:szCs w:val="18"/>
        </w:rPr>
        <w:t>= gène codant pour une protéine virale, codant pour une protéine virale, la spicule</w:t>
      </w:r>
      <w:r w:rsidRPr="00B80E0E">
        <w:rPr>
          <w:rFonts w:asciiTheme="majorHAnsi" w:hAnsiTheme="majorHAnsi"/>
          <w:sz w:val="18"/>
          <w:szCs w:val="18"/>
        </w:rPr>
        <w:br/>
      </w:r>
      <w:r w:rsidRPr="00B80E0E">
        <w:rPr>
          <w:rFonts w:asciiTheme="majorHAnsi" w:hAnsiTheme="majorHAnsi"/>
          <w:b/>
          <w:sz w:val="18"/>
          <w:szCs w:val="18"/>
        </w:rPr>
        <w:t>DNA Vaccine</w:t>
      </w:r>
      <w:r>
        <w:rPr>
          <w:rFonts w:asciiTheme="majorHAnsi" w:hAnsiTheme="majorHAnsi"/>
          <w:b/>
          <w:sz w:val="18"/>
          <w:szCs w:val="18"/>
        </w:rPr>
        <w:br/>
      </w:r>
    </w:p>
    <w:p w14:paraId="0575A0A0" w14:textId="77777777" w:rsidR="00C04C6C" w:rsidRPr="00B80E0E" w:rsidRDefault="00C04C6C" w:rsidP="004F097A">
      <w:pPr>
        <w:pStyle w:val="NormalWeb"/>
        <w:spacing w:before="0" w:beforeAutospacing="0" w:after="0" w:afterAutospacing="0" w:line="220" w:lineRule="atLeast"/>
        <w:rPr>
          <w:rFonts w:asciiTheme="majorHAnsi" w:hAnsiTheme="majorHAnsi"/>
          <w:b/>
          <w:sz w:val="18"/>
          <w:szCs w:val="18"/>
        </w:rPr>
      </w:pPr>
      <w:r w:rsidRPr="00B80E0E">
        <w:rPr>
          <w:rFonts w:asciiTheme="majorHAnsi" w:hAnsiTheme="majorHAnsi"/>
          <w:b/>
          <w:sz w:val="18"/>
          <w:szCs w:val="18"/>
        </w:rPr>
        <w:t>VACCIN</w:t>
      </w:r>
      <w:r>
        <w:rPr>
          <w:rFonts w:asciiTheme="majorHAnsi" w:hAnsiTheme="majorHAnsi"/>
          <w:b/>
          <w:sz w:val="18"/>
          <w:szCs w:val="18"/>
        </w:rPr>
        <w:t xml:space="preserve"> DE</w:t>
      </w:r>
      <w:r w:rsidRPr="00B80E0E">
        <w:rPr>
          <w:rFonts w:asciiTheme="majorHAnsi" w:hAnsiTheme="majorHAnsi"/>
          <w:b/>
          <w:sz w:val="18"/>
          <w:szCs w:val="18"/>
        </w:rPr>
        <w:t xml:space="preserve"> TYPE RNA</w:t>
      </w:r>
      <w:r w:rsidRPr="00B80E0E">
        <w:rPr>
          <w:rFonts w:asciiTheme="majorHAnsi" w:hAnsiTheme="majorHAnsi"/>
          <w:i/>
          <w:sz w:val="18"/>
          <w:szCs w:val="18"/>
        </w:rPr>
        <w:t xml:space="preserve"> Typologie vaccinale</w:t>
      </w:r>
      <w:r w:rsidRPr="00B80E0E">
        <w:rPr>
          <w:rFonts w:asciiTheme="majorHAnsi" w:hAnsiTheme="majorHAnsi"/>
          <w:i/>
          <w:sz w:val="18"/>
          <w:szCs w:val="18"/>
        </w:rPr>
        <w:br/>
      </w:r>
      <w:r w:rsidRPr="00B80E0E">
        <w:rPr>
          <w:rFonts w:asciiTheme="majorHAnsi" w:hAnsiTheme="majorHAnsi"/>
          <w:sz w:val="18"/>
          <w:szCs w:val="18"/>
        </w:rPr>
        <w:t>= RNA messager codant pour une protéine virale, la spicule (Pfizer; Moderna)</w:t>
      </w:r>
      <w:r w:rsidRPr="00B80E0E">
        <w:rPr>
          <w:rFonts w:asciiTheme="majorHAnsi" w:hAnsiTheme="majorHAnsi"/>
          <w:sz w:val="18"/>
          <w:szCs w:val="18"/>
        </w:rPr>
        <w:br/>
      </w:r>
      <w:r w:rsidRPr="00B80E0E">
        <w:rPr>
          <w:rFonts w:asciiTheme="majorHAnsi" w:hAnsiTheme="majorHAnsi"/>
          <w:b/>
          <w:sz w:val="18"/>
          <w:szCs w:val="18"/>
        </w:rPr>
        <w:t>RNA Vaccine</w:t>
      </w:r>
      <w:r w:rsidRPr="00B80E0E">
        <w:rPr>
          <w:rFonts w:asciiTheme="majorHAnsi" w:hAnsiTheme="majorHAnsi"/>
          <w:b/>
          <w:sz w:val="18"/>
          <w:szCs w:val="18"/>
        </w:rPr>
        <w:br/>
      </w:r>
    </w:p>
    <w:p w14:paraId="0C9FD579" w14:textId="77777777" w:rsidR="00C04C6C" w:rsidRPr="00B80E0E" w:rsidRDefault="00C04C6C" w:rsidP="00CF2CAE">
      <w:pPr>
        <w:widowControl w:val="0"/>
        <w:autoSpaceDE w:val="0"/>
        <w:autoSpaceDN w:val="0"/>
        <w:adjustRightInd w:val="0"/>
        <w:spacing w:line="220" w:lineRule="atLeast"/>
        <w:contextualSpacing/>
        <w:rPr>
          <w:rFonts w:asciiTheme="majorHAnsi" w:hAnsiTheme="majorHAnsi"/>
          <w:sz w:val="18"/>
          <w:szCs w:val="18"/>
        </w:rPr>
      </w:pPr>
      <w:r w:rsidRPr="007A37D6">
        <w:rPr>
          <w:rFonts w:asciiTheme="majorHAnsi" w:eastAsia="RyuminPr5-Regular" w:hAnsiTheme="majorHAnsi" w:cs="RyuminPr5-Regular"/>
          <w:b/>
          <w:sz w:val="18"/>
          <w:szCs w:val="18"/>
        </w:rPr>
        <w:t>VACCIN PANDÉMIQUE</w:t>
      </w:r>
      <w:r>
        <w:rPr>
          <w:rFonts w:asciiTheme="majorHAnsi" w:eastAsia="RyuminPr5-Regular" w:hAnsiTheme="majorHAnsi" w:cs="RyuminPr5-Regular"/>
          <w:color w:val="000090"/>
          <w:sz w:val="18"/>
          <w:szCs w:val="18"/>
        </w:rPr>
        <w:br/>
      </w:r>
      <w:r w:rsidRPr="007A37D6">
        <w:rPr>
          <w:rFonts w:asciiTheme="majorHAnsi" w:hAnsiTheme="majorHAnsi" w:cs="Arial"/>
          <w:sz w:val="18"/>
          <w:szCs w:val="18"/>
        </w:rPr>
        <w:t>= vaccin administré en une ou deux doses, qui est produit après le début de la période pandémique, et qui est élaboré à partir du génome d'un microorganisme émergent, très virulent, et venant tout juste d'acquérir son pouvoir de contagion extrême par la transmission interpersonnelle, selon l’Office Québécois de la Langue Française</w:t>
      </w:r>
      <w:r w:rsidRPr="007A37D6">
        <w:rPr>
          <w:rFonts w:asciiTheme="majorHAnsi" w:hAnsiTheme="majorHAnsi" w:cs="Arial"/>
          <w:sz w:val="18"/>
          <w:szCs w:val="18"/>
        </w:rPr>
        <w:br/>
      </w:r>
      <w:r w:rsidRPr="007A37D6">
        <w:rPr>
          <w:rFonts w:asciiTheme="majorHAnsi" w:eastAsia="RyuminPr5-Regular" w:hAnsiTheme="majorHAnsi" w:cs="RyuminPr5-Regular"/>
          <w:b/>
          <w:sz w:val="18"/>
          <w:szCs w:val="18"/>
        </w:rPr>
        <w:t>Pandemic Vaccine</w:t>
      </w:r>
      <w:r w:rsidRPr="007A37D6">
        <w:rPr>
          <w:rFonts w:asciiTheme="majorHAnsi" w:eastAsia="RyuminPr5-Regular" w:hAnsiTheme="majorHAnsi" w:cs="RyuminPr5-Regular"/>
          <w:b/>
          <w:sz w:val="18"/>
          <w:szCs w:val="18"/>
        </w:rPr>
        <w:br/>
      </w:r>
    </w:p>
    <w:p w14:paraId="6ACD3109" w14:textId="77777777" w:rsidR="00C04C6C" w:rsidRPr="00B80E0E" w:rsidRDefault="00C04C6C" w:rsidP="004F097A">
      <w:pPr>
        <w:pStyle w:val="NormalWeb"/>
        <w:spacing w:before="0" w:beforeAutospacing="0" w:after="0" w:afterAutospacing="0" w:line="220" w:lineRule="atLeast"/>
        <w:rPr>
          <w:rFonts w:asciiTheme="majorHAnsi" w:hAnsiTheme="majorHAnsi"/>
          <w:b/>
          <w:sz w:val="18"/>
          <w:szCs w:val="18"/>
        </w:rPr>
      </w:pPr>
      <w:r w:rsidRPr="00B80E0E">
        <w:rPr>
          <w:rFonts w:asciiTheme="majorHAnsi" w:hAnsiTheme="majorHAnsi"/>
          <w:b/>
          <w:sz w:val="18"/>
          <w:szCs w:val="18"/>
        </w:rPr>
        <w:t>VACCINE</w:t>
      </w:r>
      <w:r>
        <w:rPr>
          <w:rFonts w:asciiTheme="majorHAnsi" w:hAnsiTheme="majorHAnsi"/>
          <w:b/>
          <w:sz w:val="18"/>
          <w:szCs w:val="18"/>
        </w:rPr>
        <w:t xml:space="preserve"> DE</w:t>
      </w:r>
      <w:r w:rsidRPr="00B80E0E">
        <w:rPr>
          <w:rFonts w:asciiTheme="majorHAnsi" w:hAnsiTheme="majorHAnsi"/>
          <w:b/>
          <w:sz w:val="18"/>
          <w:szCs w:val="18"/>
        </w:rPr>
        <w:t xml:space="preserve"> TYPE VECTEUR VIRAL</w:t>
      </w:r>
      <w:r w:rsidRPr="00B80E0E">
        <w:rPr>
          <w:rFonts w:asciiTheme="majorHAnsi" w:hAnsiTheme="majorHAnsi"/>
          <w:i/>
          <w:sz w:val="18"/>
          <w:szCs w:val="18"/>
        </w:rPr>
        <w:t xml:space="preserve"> Typologie vaccinale</w:t>
      </w:r>
      <w:r w:rsidRPr="00B80E0E">
        <w:rPr>
          <w:rFonts w:asciiTheme="majorHAnsi" w:hAnsiTheme="majorHAnsi"/>
          <w:i/>
          <w:sz w:val="18"/>
          <w:szCs w:val="18"/>
        </w:rPr>
        <w:br/>
      </w:r>
      <w:r w:rsidRPr="00B80E0E">
        <w:rPr>
          <w:rFonts w:asciiTheme="majorHAnsi" w:hAnsiTheme="majorHAnsi"/>
          <w:sz w:val="18"/>
          <w:szCs w:val="18"/>
        </w:rPr>
        <w:t>= un virus inoffensif transporte un gène viral</w:t>
      </w:r>
      <w:r w:rsidRPr="00B80E0E">
        <w:rPr>
          <w:rFonts w:asciiTheme="majorHAnsi" w:hAnsiTheme="majorHAnsi"/>
          <w:b/>
          <w:sz w:val="18"/>
          <w:szCs w:val="18"/>
        </w:rPr>
        <w:t xml:space="preserve"> </w:t>
      </w:r>
      <w:r w:rsidRPr="00B80E0E">
        <w:rPr>
          <w:rFonts w:asciiTheme="majorHAnsi" w:hAnsiTheme="majorHAnsi"/>
          <w:sz w:val="18"/>
          <w:szCs w:val="18"/>
        </w:rPr>
        <w:t>(AstraZeneca; Janssen)</w:t>
      </w:r>
      <w:r w:rsidRPr="00B80E0E">
        <w:rPr>
          <w:rFonts w:asciiTheme="majorHAnsi" w:hAnsiTheme="majorHAnsi"/>
          <w:b/>
          <w:sz w:val="18"/>
          <w:szCs w:val="18"/>
        </w:rPr>
        <w:br/>
      </w:r>
      <w:r w:rsidRPr="00B80E0E">
        <w:rPr>
          <w:rFonts w:asciiTheme="majorHAnsi" w:hAnsiTheme="majorHAnsi"/>
          <w:sz w:val="18"/>
          <w:szCs w:val="18"/>
        </w:rPr>
        <w:t>* mécanisme des vaccins contre Ebola, Dengue et Zika; celui pour la Dengue (Sanofi) vira en catastrophe aux Philippines; celui contre l’Ebola fut un succès retentissant</w:t>
      </w:r>
      <w:r w:rsidRPr="00B80E0E">
        <w:rPr>
          <w:rFonts w:asciiTheme="majorHAnsi" w:hAnsiTheme="majorHAnsi"/>
          <w:sz w:val="18"/>
          <w:szCs w:val="18"/>
        </w:rPr>
        <w:br/>
      </w:r>
      <w:r w:rsidRPr="00B80E0E">
        <w:rPr>
          <w:rFonts w:asciiTheme="majorHAnsi" w:hAnsiTheme="majorHAnsi"/>
          <w:b/>
          <w:sz w:val="18"/>
          <w:szCs w:val="18"/>
        </w:rPr>
        <w:t>Viral Vector Vaccine</w:t>
      </w:r>
      <w:r w:rsidRPr="00B80E0E">
        <w:rPr>
          <w:rFonts w:asciiTheme="majorHAnsi" w:hAnsiTheme="majorHAnsi"/>
          <w:b/>
          <w:sz w:val="18"/>
          <w:szCs w:val="18"/>
        </w:rPr>
        <w:br/>
      </w:r>
    </w:p>
    <w:p w14:paraId="5CDF1B4E" w14:textId="77777777" w:rsidR="00C04C6C" w:rsidRPr="007A37D6" w:rsidRDefault="00C04C6C" w:rsidP="00606B45">
      <w:pPr>
        <w:rPr>
          <w:rFonts w:asciiTheme="majorHAnsi" w:hAnsiTheme="majorHAnsi"/>
          <w:color w:val="000000"/>
          <w:sz w:val="18"/>
          <w:szCs w:val="18"/>
          <w:lang w:val="en-US"/>
        </w:rPr>
      </w:pPr>
      <w:r w:rsidRPr="007A37D6">
        <w:rPr>
          <w:rFonts w:asciiTheme="majorHAnsi" w:hAnsiTheme="majorHAnsi"/>
          <w:b/>
          <w:color w:val="212121"/>
          <w:sz w:val="18"/>
          <w:szCs w:val="18"/>
          <w:shd w:val="clear" w:color="auto" w:fill="FFFFFF"/>
          <w:lang w:val="en-US"/>
        </w:rPr>
        <w:t>VACCINOLOGIE</w:t>
      </w:r>
      <w:r>
        <w:rPr>
          <w:rFonts w:asciiTheme="majorHAnsi" w:hAnsiTheme="majorHAnsi"/>
          <w:b/>
          <w:color w:val="212121"/>
          <w:sz w:val="18"/>
          <w:szCs w:val="18"/>
          <w:shd w:val="clear" w:color="auto" w:fill="FFFFFF"/>
          <w:lang w:val="en-US"/>
        </w:rPr>
        <w:br/>
      </w:r>
      <w:r>
        <w:rPr>
          <w:rFonts w:asciiTheme="majorHAnsi" w:hAnsiTheme="majorHAnsi"/>
          <w:b/>
          <w:bCs/>
          <w:color w:val="212121"/>
          <w:sz w:val="18"/>
          <w:szCs w:val="18"/>
          <w:shd w:val="clear" w:color="auto" w:fill="FFFFFF"/>
          <w:lang w:val="en-US"/>
        </w:rPr>
        <w:t>Vaccinology</w:t>
      </w:r>
      <w:r>
        <w:rPr>
          <w:rFonts w:asciiTheme="majorHAnsi" w:hAnsiTheme="majorHAnsi"/>
          <w:b/>
          <w:bCs/>
          <w:color w:val="212121"/>
          <w:sz w:val="18"/>
          <w:szCs w:val="18"/>
          <w:shd w:val="clear" w:color="auto" w:fill="FFFFFF"/>
          <w:lang w:val="en-US"/>
        </w:rPr>
        <w:br/>
        <w:t>=</w:t>
      </w:r>
      <w:r w:rsidRPr="007A37D6">
        <w:rPr>
          <w:rFonts w:asciiTheme="majorHAnsi" w:hAnsiTheme="majorHAnsi"/>
          <w:color w:val="212121"/>
          <w:sz w:val="18"/>
          <w:szCs w:val="18"/>
          <w:shd w:val="clear" w:color="auto" w:fill="FFFFFF"/>
          <w:lang w:val="en-US"/>
        </w:rPr>
        <w:t xml:space="preserve"> the </w:t>
      </w:r>
      <w:r>
        <w:rPr>
          <w:rFonts w:asciiTheme="majorHAnsi" w:hAnsiTheme="majorHAnsi"/>
          <w:color w:val="212121"/>
          <w:sz w:val="18"/>
          <w:szCs w:val="18"/>
          <w:shd w:val="clear" w:color="auto" w:fill="FFFFFF"/>
          <w:lang w:val="en-US"/>
        </w:rPr>
        <w:t xml:space="preserve">applied </w:t>
      </w:r>
      <w:r w:rsidRPr="007A37D6">
        <w:rPr>
          <w:rFonts w:asciiTheme="majorHAnsi" w:hAnsiTheme="majorHAnsi"/>
          <w:color w:val="212121"/>
          <w:sz w:val="18"/>
          <w:szCs w:val="18"/>
          <w:shd w:val="clear" w:color="auto" w:fill="FFFFFF"/>
          <w:lang w:val="en-US"/>
        </w:rPr>
        <w:t>science of developing vaccines to</w:t>
      </w:r>
      <w:r w:rsidRPr="007A37D6">
        <w:rPr>
          <w:rStyle w:val="apple-converted-space"/>
          <w:rFonts w:asciiTheme="majorHAnsi" w:hAnsiTheme="majorHAnsi"/>
          <w:color w:val="212121"/>
          <w:sz w:val="18"/>
          <w:szCs w:val="18"/>
          <w:shd w:val="clear" w:color="auto" w:fill="FFFFFF"/>
          <w:lang w:val="en-US"/>
        </w:rPr>
        <w:t> </w:t>
      </w:r>
      <w:r w:rsidRPr="007A37D6">
        <w:rPr>
          <w:rFonts w:asciiTheme="majorHAnsi" w:hAnsiTheme="majorHAnsi"/>
          <w:color w:val="000000"/>
          <w:sz w:val="18"/>
          <w:szCs w:val="18"/>
          <w:shd w:val="clear" w:color="auto" w:fill="FFFFFF"/>
          <w:lang w:val="en-US"/>
        </w:rPr>
        <w:t xml:space="preserve">theoretically </w:t>
      </w:r>
      <w:r w:rsidRPr="007A37D6">
        <w:rPr>
          <w:rFonts w:asciiTheme="majorHAnsi" w:hAnsiTheme="majorHAnsi"/>
          <w:color w:val="212121"/>
          <w:sz w:val="18"/>
          <w:szCs w:val="18"/>
          <w:shd w:val="clear" w:color="auto" w:fill="FFFFFF"/>
          <w:lang w:val="en-US"/>
        </w:rPr>
        <w:t xml:space="preserve">minimize </w:t>
      </w:r>
      <w:r>
        <w:rPr>
          <w:rFonts w:asciiTheme="majorHAnsi" w:hAnsiTheme="majorHAnsi"/>
          <w:color w:val="212121"/>
          <w:sz w:val="18"/>
          <w:szCs w:val="18"/>
          <w:shd w:val="clear" w:color="auto" w:fill="FFFFFF"/>
          <w:lang w:val="en-US"/>
        </w:rPr>
        <w:t xml:space="preserve">the complications </w:t>
      </w:r>
      <w:r w:rsidRPr="007A37D6">
        <w:rPr>
          <w:rFonts w:asciiTheme="majorHAnsi" w:hAnsiTheme="majorHAnsi"/>
          <w:color w:val="000000"/>
          <w:sz w:val="18"/>
          <w:szCs w:val="18"/>
          <w:shd w:val="clear" w:color="auto" w:fill="FFFFFF"/>
          <w:lang w:val="en-US"/>
        </w:rPr>
        <w:t>infectious</w:t>
      </w:r>
      <w:r w:rsidRPr="007A37D6">
        <w:rPr>
          <w:rStyle w:val="apple-converted-space"/>
          <w:rFonts w:asciiTheme="majorHAnsi" w:hAnsiTheme="majorHAnsi"/>
          <w:color w:val="000000"/>
          <w:sz w:val="18"/>
          <w:szCs w:val="18"/>
          <w:shd w:val="clear" w:color="auto" w:fill="FFFFFF"/>
          <w:lang w:val="en-US"/>
        </w:rPr>
        <w:t> </w:t>
      </w:r>
      <w:r w:rsidRPr="007A37D6">
        <w:rPr>
          <w:rFonts w:asciiTheme="majorHAnsi" w:hAnsiTheme="majorHAnsi"/>
          <w:color w:val="212121"/>
          <w:sz w:val="18"/>
          <w:szCs w:val="18"/>
          <w:shd w:val="clear" w:color="auto" w:fill="FFFFFF"/>
          <w:lang w:val="en-US"/>
        </w:rPr>
        <w:t>diseases</w:t>
      </w:r>
      <w:r w:rsidRPr="007A37D6">
        <w:rPr>
          <w:rFonts w:asciiTheme="majorHAnsi" w:hAnsiTheme="majorHAnsi"/>
          <w:color w:val="000000"/>
          <w:sz w:val="18"/>
          <w:szCs w:val="18"/>
          <w:shd w:val="clear" w:color="auto" w:fill="FFFFFF"/>
          <w:lang w:val="en-US"/>
        </w:rPr>
        <w:t>. It is also the study of</w:t>
      </w:r>
      <w:r w:rsidRPr="007A37D6">
        <w:rPr>
          <w:rStyle w:val="apple-converted-space"/>
          <w:rFonts w:asciiTheme="majorHAnsi" w:hAnsiTheme="majorHAnsi"/>
          <w:color w:val="212121"/>
          <w:sz w:val="18"/>
          <w:szCs w:val="18"/>
          <w:shd w:val="clear" w:color="auto" w:fill="FFFFFF"/>
          <w:lang w:val="en-US"/>
        </w:rPr>
        <w:t> </w:t>
      </w:r>
      <w:r w:rsidRPr="007A37D6">
        <w:rPr>
          <w:rFonts w:asciiTheme="majorHAnsi" w:hAnsiTheme="majorHAnsi"/>
          <w:color w:val="212121"/>
          <w:sz w:val="18"/>
          <w:szCs w:val="18"/>
          <w:shd w:val="clear" w:color="auto" w:fill="FFFFFF"/>
          <w:lang w:val="en-US"/>
        </w:rPr>
        <w:t>how the immune system</w:t>
      </w:r>
      <w:r>
        <w:rPr>
          <w:rFonts w:asciiTheme="majorHAnsi" w:hAnsiTheme="majorHAnsi"/>
          <w:color w:val="212121"/>
          <w:sz w:val="18"/>
          <w:szCs w:val="18"/>
          <w:shd w:val="clear" w:color="auto" w:fill="FFFFFF"/>
          <w:lang w:val="en-US"/>
        </w:rPr>
        <w:t xml:space="preserve"> responds to vaccine injections</w:t>
      </w:r>
      <w:r w:rsidRPr="007A37D6">
        <w:rPr>
          <w:rFonts w:asciiTheme="majorHAnsi" w:hAnsiTheme="majorHAnsi"/>
          <w:color w:val="212121"/>
          <w:sz w:val="18"/>
          <w:szCs w:val="18"/>
          <w:shd w:val="clear" w:color="auto" w:fill="FFFFFF"/>
          <w:lang w:val="en-US"/>
        </w:rPr>
        <w:t>. The science also includes</w:t>
      </w:r>
      <w:r w:rsidRPr="007A37D6">
        <w:rPr>
          <w:rStyle w:val="apple-converted-space"/>
          <w:rFonts w:asciiTheme="majorHAnsi" w:hAnsiTheme="majorHAnsi"/>
          <w:color w:val="212121"/>
          <w:sz w:val="18"/>
          <w:szCs w:val="18"/>
          <w:shd w:val="clear" w:color="auto" w:fill="FFFFFF"/>
          <w:lang w:val="en-US"/>
        </w:rPr>
        <w:t> </w:t>
      </w:r>
      <w:r w:rsidRPr="007A37D6">
        <w:rPr>
          <w:rFonts w:asciiTheme="majorHAnsi" w:hAnsiTheme="majorHAnsi"/>
          <w:color w:val="000000"/>
          <w:sz w:val="18"/>
          <w:szCs w:val="18"/>
          <w:shd w:val="clear" w:color="auto" w:fill="FFFFFF"/>
          <w:lang w:val="en-US"/>
        </w:rPr>
        <w:t>the</w:t>
      </w:r>
      <w:r w:rsidRPr="007A37D6">
        <w:rPr>
          <w:rStyle w:val="apple-converted-space"/>
          <w:rFonts w:asciiTheme="majorHAnsi" w:hAnsiTheme="majorHAnsi"/>
          <w:color w:val="000000"/>
          <w:sz w:val="18"/>
          <w:szCs w:val="18"/>
          <w:shd w:val="clear" w:color="auto" w:fill="FFFFFF"/>
          <w:lang w:val="en-US"/>
        </w:rPr>
        <w:t> </w:t>
      </w:r>
      <w:r w:rsidRPr="007A37D6">
        <w:rPr>
          <w:rFonts w:asciiTheme="majorHAnsi" w:hAnsiTheme="majorHAnsi"/>
          <w:color w:val="212121"/>
          <w:sz w:val="18"/>
          <w:szCs w:val="18"/>
          <w:shd w:val="clear" w:color="auto" w:fill="FFFFFF"/>
          <w:lang w:val="en-US"/>
        </w:rPr>
        <w:t>evaluation of</w:t>
      </w:r>
      <w:r>
        <w:rPr>
          <w:rFonts w:asciiTheme="majorHAnsi" w:hAnsiTheme="majorHAnsi"/>
          <w:color w:val="212121"/>
          <w:sz w:val="18"/>
          <w:szCs w:val="18"/>
          <w:shd w:val="clear" w:color="auto" w:fill="FFFFFF"/>
          <w:lang w:val="en-US"/>
        </w:rPr>
        <w:t xml:space="preserve"> mechanisms of action,</w:t>
      </w:r>
      <w:r w:rsidRPr="007A37D6">
        <w:rPr>
          <w:rFonts w:asciiTheme="majorHAnsi" w:hAnsiTheme="majorHAnsi"/>
          <w:color w:val="212121"/>
          <w:sz w:val="18"/>
          <w:szCs w:val="18"/>
          <w:shd w:val="clear" w:color="auto" w:fill="FFFFFF"/>
          <w:lang w:val="en-US"/>
        </w:rPr>
        <w:t xml:space="preserve"> immunization programs, </w:t>
      </w:r>
      <w:r>
        <w:rPr>
          <w:rFonts w:asciiTheme="majorHAnsi" w:hAnsiTheme="majorHAnsi"/>
          <w:color w:val="212121"/>
          <w:sz w:val="18"/>
          <w:szCs w:val="18"/>
          <w:shd w:val="clear" w:color="auto" w:fill="FFFFFF"/>
          <w:lang w:val="en-US"/>
        </w:rPr>
        <w:t xml:space="preserve">population coverage and acceptance, </w:t>
      </w:r>
      <w:r w:rsidRPr="007A37D6">
        <w:rPr>
          <w:rFonts w:asciiTheme="majorHAnsi" w:hAnsiTheme="majorHAnsi"/>
          <w:color w:val="212121"/>
          <w:sz w:val="18"/>
          <w:szCs w:val="18"/>
          <w:shd w:val="clear" w:color="auto" w:fill="FFFFFF"/>
          <w:lang w:val="en-US"/>
        </w:rPr>
        <w:t>safety</w:t>
      </w:r>
      <w:r>
        <w:rPr>
          <w:rFonts w:asciiTheme="majorHAnsi" w:hAnsiTheme="majorHAnsi"/>
          <w:color w:val="212121"/>
          <w:sz w:val="18"/>
          <w:szCs w:val="18"/>
          <w:shd w:val="clear" w:color="auto" w:fill="FFFFFF"/>
          <w:lang w:val="en-US"/>
        </w:rPr>
        <w:t>, field effectiveness</w:t>
      </w:r>
      <w:r w:rsidRPr="007A37D6">
        <w:rPr>
          <w:rFonts w:asciiTheme="majorHAnsi" w:hAnsiTheme="majorHAnsi"/>
          <w:color w:val="212121"/>
          <w:sz w:val="18"/>
          <w:szCs w:val="18"/>
          <w:shd w:val="clear" w:color="auto" w:fill="FFFFFF"/>
          <w:lang w:val="en-US"/>
        </w:rPr>
        <w:t xml:space="preserve"> and </w:t>
      </w:r>
      <w:r>
        <w:rPr>
          <w:rFonts w:asciiTheme="majorHAnsi" w:hAnsiTheme="majorHAnsi"/>
          <w:color w:val="212121"/>
          <w:sz w:val="18"/>
          <w:szCs w:val="18"/>
          <w:shd w:val="clear" w:color="auto" w:fill="FFFFFF"/>
          <w:lang w:val="en-US"/>
        </w:rPr>
        <w:t>direct/indirect cost-</w:t>
      </w:r>
      <w:r w:rsidRPr="007A37D6">
        <w:rPr>
          <w:rFonts w:asciiTheme="majorHAnsi" w:hAnsiTheme="majorHAnsi"/>
          <w:color w:val="212121"/>
          <w:sz w:val="18"/>
          <w:szCs w:val="18"/>
          <w:shd w:val="clear" w:color="auto" w:fill="FFFFFF"/>
          <w:lang w:val="en-US"/>
        </w:rPr>
        <w:t>effectiveness</w:t>
      </w:r>
      <w:r>
        <w:rPr>
          <w:rFonts w:asciiTheme="majorHAnsi" w:hAnsiTheme="majorHAnsi"/>
          <w:color w:val="212121"/>
          <w:sz w:val="18"/>
          <w:szCs w:val="18"/>
          <w:shd w:val="clear" w:color="auto" w:fill="FFFFFF"/>
          <w:lang w:val="en-US"/>
        </w:rPr>
        <w:t>.</w:t>
      </w:r>
      <w:r w:rsidRPr="007A37D6">
        <w:rPr>
          <w:rFonts w:asciiTheme="majorHAnsi" w:hAnsiTheme="majorHAnsi"/>
          <w:color w:val="212121"/>
          <w:sz w:val="18"/>
          <w:szCs w:val="18"/>
          <w:shd w:val="clear" w:color="auto" w:fill="FFFFFF"/>
          <w:lang w:val="en-US"/>
        </w:rPr>
        <w:t> </w:t>
      </w:r>
      <w:r>
        <w:rPr>
          <w:rFonts w:asciiTheme="majorHAnsi" w:hAnsiTheme="majorHAnsi"/>
          <w:color w:val="212121"/>
          <w:sz w:val="18"/>
          <w:szCs w:val="18"/>
          <w:shd w:val="clear" w:color="auto" w:fill="FFFFFF"/>
          <w:lang w:val="en-US"/>
        </w:rPr>
        <w:br/>
      </w:r>
    </w:p>
    <w:p w14:paraId="7627750C" w14:textId="77777777" w:rsidR="00C04C6C" w:rsidRPr="00606B45" w:rsidRDefault="00C04C6C" w:rsidP="0089621E">
      <w:pPr>
        <w:rPr>
          <w:rFonts w:asciiTheme="majorHAnsi" w:hAnsiTheme="majorHAnsi" w:cs="Trebuchet MS"/>
          <w:color w:val="343434"/>
          <w:sz w:val="18"/>
          <w:szCs w:val="18"/>
        </w:rPr>
      </w:pPr>
      <w:r w:rsidRPr="007A37D6">
        <w:rPr>
          <w:rFonts w:asciiTheme="majorHAnsi" w:hAnsiTheme="majorHAnsi" w:cs="Trebuchet MS"/>
          <w:b/>
          <w:color w:val="343434"/>
          <w:sz w:val="18"/>
          <w:szCs w:val="18"/>
        </w:rPr>
        <w:t>VACCINOVIGILANCE</w:t>
      </w:r>
      <w:r>
        <w:rPr>
          <w:rFonts w:asciiTheme="majorHAnsi" w:hAnsiTheme="majorHAnsi" w:cs="Trebuchet MS"/>
          <w:b/>
          <w:color w:val="343434"/>
          <w:sz w:val="18"/>
          <w:szCs w:val="18"/>
        </w:rPr>
        <w:t>,</w:t>
      </w:r>
      <w:r w:rsidRPr="007A37D6">
        <w:rPr>
          <w:rFonts w:asciiTheme="majorHAnsi" w:hAnsiTheme="majorHAnsi" w:cs="Trebuchet MS"/>
          <w:b/>
          <w:color w:val="343434"/>
          <w:sz w:val="18"/>
          <w:szCs w:val="18"/>
        </w:rPr>
        <w:t xml:space="preserve"> DÉFECTUOSITÉS MÉTHODOLOGIQUES DE LA RECHERCHE EN </w:t>
      </w:r>
      <w:r w:rsidRPr="007A37D6">
        <w:rPr>
          <w:rFonts w:asciiTheme="majorHAnsi" w:hAnsiTheme="majorHAnsi" w:cs="Trebuchet MS"/>
          <w:b/>
          <w:color w:val="343434"/>
          <w:sz w:val="18"/>
          <w:szCs w:val="18"/>
        </w:rPr>
        <w:br/>
      </w:r>
      <w:r w:rsidRPr="007A37D6">
        <w:rPr>
          <w:rFonts w:asciiTheme="majorHAnsi" w:hAnsiTheme="majorHAnsi" w:cs="Trebuchet MS"/>
          <w:color w:val="343434"/>
          <w:sz w:val="18"/>
          <w:szCs w:val="18"/>
        </w:rPr>
        <w:t xml:space="preserve">« La démonstration de causalité est présumée acquise quand une évolution favorable suit une campagne de vaccinations, alors que le caractère iatrogène d’accidents qui suivent immédiatement une immunisation est quasi systématiquement nié au noble motif qu’il conviendrait de ne pas confondre ‘coïncidence’ » et ‘causalité’... </w:t>
      </w:r>
      <w:r w:rsidRPr="007A37D6">
        <w:rPr>
          <w:rFonts w:asciiTheme="majorHAnsi" w:hAnsiTheme="majorHAnsi" w:cs="Trebuchet MS"/>
          <w:color w:val="343434"/>
          <w:sz w:val="18"/>
          <w:szCs w:val="18"/>
        </w:rPr>
        <w:br/>
      </w:r>
      <w:r w:rsidRPr="007A37D6">
        <w:rPr>
          <w:rFonts w:asciiTheme="majorHAnsi" w:hAnsiTheme="majorHAnsi" w:cs="Trebuchet MS"/>
          <w:color w:val="343434"/>
          <w:sz w:val="18"/>
          <w:szCs w:val="18"/>
        </w:rPr>
        <w:br/>
        <w:t>Une ridicule schizophrénie épistémologique tient la chronologie pour forcément causale si elle plaide en faveur des bienfaits vaccinaux, alors qu’elle serait évidemment fallacieuse dès qu’elle pourrait être l’indice d’une toxicité iatrogène »</w:t>
      </w:r>
      <w:r>
        <w:rPr>
          <w:rFonts w:asciiTheme="majorHAnsi" w:hAnsiTheme="majorHAnsi" w:cs="Trebuchet MS"/>
          <w:color w:val="343434"/>
          <w:sz w:val="18"/>
          <w:szCs w:val="18"/>
        </w:rPr>
        <w:t xml:space="preserve"> (Marc Girard)</w:t>
      </w:r>
      <w:r w:rsidRPr="007A37D6">
        <w:rPr>
          <w:rFonts w:asciiTheme="majorHAnsi" w:hAnsiTheme="majorHAnsi" w:cs="Trebuchet MS"/>
          <w:color w:val="343434"/>
          <w:sz w:val="18"/>
          <w:szCs w:val="18"/>
        </w:rPr>
        <w:t xml:space="preserve">  </w:t>
      </w:r>
      <w:r w:rsidRPr="007A37D6">
        <w:rPr>
          <w:rFonts w:asciiTheme="majorHAnsi" w:hAnsiTheme="majorHAnsi" w:cs="Trebuchet MS"/>
          <w:color w:val="343434"/>
          <w:sz w:val="18"/>
          <w:szCs w:val="18"/>
        </w:rPr>
        <w:br/>
        <w:t>* La vaccinovigilance est le parent pauvre de la pharmacovigilance, et celle-ci est le parent pauvre de la pharmacologie clinique</w:t>
      </w:r>
      <w:r>
        <w:rPr>
          <w:rFonts w:asciiTheme="majorHAnsi" w:hAnsiTheme="majorHAnsi" w:cs="Trebuchet MS"/>
          <w:color w:val="343434"/>
          <w:sz w:val="18"/>
          <w:szCs w:val="18"/>
        </w:rPr>
        <w:br/>
      </w:r>
      <w:r w:rsidRPr="007A37D6">
        <w:rPr>
          <w:rFonts w:asciiTheme="majorHAnsi" w:hAnsiTheme="majorHAnsi" w:cs="Arial"/>
          <w:b/>
          <w:sz w:val="18"/>
          <w:szCs w:val="18"/>
        </w:rPr>
        <w:t>Vaccinovigilance Research Methodological Flaws</w:t>
      </w:r>
      <w:r w:rsidRPr="007A37D6">
        <w:rPr>
          <w:rFonts w:asciiTheme="majorHAnsi" w:hAnsiTheme="majorHAnsi" w:cs="Arial"/>
          <w:b/>
          <w:sz w:val="18"/>
          <w:szCs w:val="18"/>
        </w:rPr>
        <w:br/>
      </w:r>
      <w:r w:rsidRPr="007A37D6">
        <w:rPr>
          <w:rFonts w:asciiTheme="majorHAnsi" w:hAnsiTheme="majorHAnsi" w:cs="Trebuchet MS"/>
          <w:color w:val="343434"/>
          <w:sz w:val="18"/>
          <w:szCs w:val="18"/>
        </w:rPr>
        <w:t>« Methodological defects with vaccine safety include the facts that:</w:t>
      </w:r>
      <w:r w:rsidRPr="007A37D6">
        <w:rPr>
          <w:rFonts w:asciiTheme="majorHAnsi" w:hAnsiTheme="majorHAnsi" w:cs="Trebuchet MS"/>
          <w:color w:val="343434"/>
          <w:sz w:val="18"/>
          <w:szCs w:val="18"/>
        </w:rPr>
        <w:br/>
      </w:r>
      <w:r w:rsidRPr="007A37D6">
        <w:rPr>
          <w:rFonts w:asciiTheme="majorHAnsi" w:hAnsiTheme="majorHAnsi" w:cs="Trebuchet MS"/>
          <w:color w:val="343434"/>
          <w:sz w:val="18"/>
          <w:szCs w:val="18"/>
        </w:rPr>
        <w:br/>
        <w:t xml:space="preserve">a) During development, use of </w:t>
      </w:r>
      <w:r w:rsidRPr="007A37D6">
        <w:rPr>
          <w:rFonts w:asciiTheme="majorHAnsi" w:hAnsiTheme="majorHAnsi" w:cs="Trebuchet MS"/>
          <w:i/>
          <w:color w:val="343434"/>
          <w:sz w:val="18"/>
          <w:szCs w:val="18"/>
        </w:rPr>
        <w:t>false</w:t>
      </w:r>
      <w:r w:rsidRPr="007A37D6">
        <w:rPr>
          <w:rFonts w:asciiTheme="majorHAnsi" w:hAnsiTheme="majorHAnsi" w:cs="Trebuchet MS"/>
          <w:color w:val="343434"/>
          <w:sz w:val="18"/>
          <w:szCs w:val="18"/>
        </w:rPr>
        <w:t xml:space="preserve"> placebos as comparators (i.e. not devoid of pharmacological effects: adjuvants, other vaccines) is a frequent practice; like using an aluminium based ‘placebo’ (sic) instead of a saline placebo</w:t>
      </w:r>
      <w:r w:rsidRPr="007A37D6">
        <w:rPr>
          <w:rFonts w:asciiTheme="majorHAnsi" w:hAnsiTheme="majorHAnsi" w:cs="Trebuchet MS"/>
          <w:color w:val="343434"/>
          <w:sz w:val="18"/>
          <w:szCs w:val="18"/>
        </w:rPr>
        <w:br/>
        <w:t xml:space="preserve">b) Compared to the supposed duration of the beneficial immunological effects of the tested vaccines, the </w:t>
      </w:r>
      <w:r w:rsidRPr="007A37D6">
        <w:rPr>
          <w:rFonts w:asciiTheme="majorHAnsi" w:hAnsiTheme="majorHAnsi" w:cs="Trebuchet MS"/>
          <w:i/>
          <w:color w:val="343434"/>
          <w:sz w:val="18"/>
          <w:szCs w:val="18"/>
        </w:rPr>
        <w:t>duration</w:t>
      </w:r>
      <w:r w:rsidRPr="007A37D6">
        <w:rPr>
          <w:rFonts w:asciiTheme="majorHAnsi" w:hAnsiTheme="majorHAnsi" w:cs="Trebuchet MS"/>
          <w:color w:val="343434"/>
          <w:sz w:val="18"/>
          <w:szCs w:val="18"/>
        </w:rPr>
        <w:t xml:space="preserve"> of the safety studies aimed at assessing a potential for delayed immunological hazards is often ridiculously short</w:t>
      </w:r>
      <w:r w:rsidRPr="007A37D6">
        <w:rPr>
          <w:rFonts w:asciiTheme="majorHAnsi" w:hAnsiTheme="majorHAnsi" w:cs="Trebuchet MS"/>
          <w:color w:val="343434"/>
          <w:sz w:val="18"/>
          <w:szCs w:val="18"/>
        </w:rPr>
        <w:br/>
      </w:r>
      <w:r w:rsidRPr="007A37D6">
        <w:rPr>
          <w:rFonts w:asciiTheme="majorHAnsi" w:hAnsiTheme="majorHAnsi" w:cs="Trebuchet MS"/>
          <w:color w:val="343434"/>
          <w:sz w:val="18"/>
          <w:szCs w:val="18"/>
        </w:rPr>
        <w:br/>
        <w:t xml:space="preserve">c) Required on a standard regulatory basis with any new pharmacological entities, the </w:t>
      </w:r>
      <w:r w:rsidRPr="007A37D6">
        <w:rPr>
          <w:rFonts w:asciiTheme="majorHAnsi" w:hAnsiTheme="majorHAnsi" w:cs="Trebuchet MS"/>
          <w:i/>
          <w:color w:val="343434"/>
          <w:sz w:val="18"/>
          <w:szCs w:val="18"/>
        </w:rPr>
        <w:t>interactions</w:t>
      </w:r>
      <w:r w:rsidRPr="007A37D6">
        <w:rPr>
          <w:rFonts w:asciiTheme="majorHAnsi" w:hAnsiTheme="majorHAnsi" w:cs="Trebuchet MS"/>
          <w:color w:val="343434"/>
          <w:sz w:val="18"/>
          <w:szCs w:val="18"/>
        </w:rPr>
        <w:t xml:space="preserve"> studies are weak, scarce, if not nonexistent with vaccines, whereas most of them are now administered as combinations</w:t>
      </w:r>
      <w:r w:rsidRPr="007A37D6">
        <w:rPr>
          <w:rFonts w:asciiTheme="majorHAnsi" w:hAnsiTheme="majorHAnsi" w:cs="Trebuchet MS"/>
          <w:color w:val="343434"/>
          <w:sz w:val="18"/>
          <w:szCs w:val="18"/>
        </w:rPr>
        <w:br/>
        <w:t xml:space="preserve">d) Likewise, the </w:t>
      </w:r>
      <w:r w:rsidRPr="007A37D6">
        <w:rPr>
          <w:rFonts w:asciiTheme="majorHAnsi" w:hAnsiTheme="majorHAnsi" w:cs="Trebuchet MS"/>
          <w:i/>
          <w:color w:val="343434"/>
          <w:sz w:val="18"/>
          <w:szCs w:val="18"/>
        </w:rPr>
        <w:t>dose-ranging</w:t>
      </w:r>
      <w:r w:rsidRPr="007A37D6">
        <w:rPr>
          <w:rFonts w:asciiTheme="majorHAnsi" w:hAnsiTheme="majorHAnsi" w:cs="Trebuchet MS"/>
          <w:color w:val="343434"/>
          <w:sz w:val="18"/>
          <w:szCs w:val="18"/>
        </w:rPr>
        <w:t xml:space="preserve"> studies are generally defective, accounting for impressive changes in the booster recommendations once the vaccine is on the market, which would be inconceivable for any other drug »</w:t>
      </w:r>
      <w:r>
        <w:rPr>
          <w:rFonts w:asciiTheme="majorHAnsi" w:hAnsiTheme="majorHAnsi" w:cs="Trebuchet MS"/>
          <w:color w:val="343434"/>
          <w:sz w:val="18"/>
          <w:szCs w:val="18"/>
        </w:rPr>
        <w:t xml:space="preserve"> (Marc Girard)</w:t>
      </w:r>
      <w:r w:rsidRPr="007A37D6">
        <w:rPr>
          <w:rFonts w:asciiTheme="majorHAnsi" w:hAnsiTheme="majorHAnsi" w:cs="Trebuchet MS"/>
          <w:color w:val="343434"/>
          <w:sz w:val="18"/>
          <w:szCs w:val="18"/>
        </w:rPr>
        <w:br/>
      </w:r>
    </w:p>
    <w:p w14:paraId="62C234E9" w14:textId="77777777" w:rsidR="00C04C6C" w:rsidRPr="00B80E0E" w:rsidRDefault="00C04C6C" w:rsidP="004F097A">
      <w:pPr>
        <w:spacing w:line="220" w:lineRule="atLeast"/>
        <w:rPr>
          <w:rFonts w:asciiTheme="majorHAnsi" w:hAnsiTheme="majorHAnsi"/>
          <w:sz w:val="18"/>
          <w:szCs w:val="18"/>
        </w:rPr>
      </w:pPr>
      <w:r w:rsidRPr="00B80E0E">
        <w:rPr>
          <w:rFonts w:asciiTheme="majorHAnsi" w:hAnsiTheme="majorHAnsi"/>
          <w:b/>
          <w:sz w:val="18"/>
          <w:szCs w:val="18"/>
        </w:rPr>
        <w:t xml:space="preserve">VACCINS À HAUT RISQUE </w:t>
      </w:r>
      <w:r w:rsidRPr="00B80E0E">
        <w:rPr>
          <w:rFonts w:asciiTheme="majorHAnsi" w:hAnsiTheme="majorHAnsi"/>
          <w:i/>
          <w:sz w:val="18"/>
          <w:szCs w:val="18"/>
        </w:rPr>
        <w:t>Citation</w:t>
      </w:r>
      <w:r w:rsidRPr="00B80E0E">
        <w:rPr>
          <w:rFonts w:asciiTheme="majorHAnsi" w:hAnsiTheme="majorHAnsi"/>
          <w:b/>
          <w:sz w:val="18"/>
          <w:szCs w:val="18"/>
        </w:rPr>
        <w:br/>
      </w:r>
      <w:r w:rsidRPr="00B80E0E">
        <w:rPr>
          <w:rFonts w:asciiTheme="majorHAnsi" w:hAnsiTheme="majorHAnsi"/>
          <w:sz w:val="18"/>
          <w:szCs w:val="18"/>
        </w:rPr>
        <w:t>« Nous avons appris beaucoup de choses sur la vaccination de masse, et s’il y a bien une chose plus dangereuse qu’un mauvais virus, c’est un mauvais vaccin ». (Dr Mike Ryan, Directeur exécutif, Organisation Mondiale de la Santé, Genève).</w:t>
      </w:r>
      <w:r w:rsidRPr="00B80E0E">
        <w:rPr>
          <w:rFonts w:asciiTheme="majorHAnsi" w:hAnsiTheme="majorHAnsi"/>
          <w:sz w:val="18"/>
          <w:szCs w:val="18"/>
        </w:rPr>
        <w:br/>
      </w:r>
      <w:r w:rsidRPr="00B80E0E">
        <w:rPr>
          <w:rFonts w:asciiTheme="majorHAnsi" w:hAnsiTheme="majorHAnsi"/>
          <w:b/>
          <w:sz w:val="18"/>
          <w:szCs w:val="18"/>
        </w:rPr>
        <w:t>High-Risk Vaccines</w:t>
      </w:r>
      <w:r w:rsidRPr="00B80E0E">
        <w:rPr>
          <w:rFonts w:asciiTheme="majorHAnsi" w:hAnsiTheme="majorHAnsi"/>
          <w:b/>
          <w:sz w:val="18"/>
          <w:szCs w:val="18"/>
        </w:rPr>
        <w:br/>
      </w:r>
    </w:p>
    <w:p w14:paraId="4F74A9AF" w14:textId="77777777" w:rsidR="00C04C6C" w:rsidRPr="00B80E0E" w:rsidRDefault="00C04C6C" w:rsidP="004F097A">
      <w:pPr>
        <w:pStyle w:val="NormalWeb"/>
        <w:spacing w:before="0" w:beforeAutospacing="0" w:after="0" w:afterAutospacing="0" w:line="220" w:lineRule="atLeast"/>
        <w:rPr>
          <w:rFonts w:asciiTheme="majorHAnsi" w:hAnsiTheme="majorHAnsi"/>
          <w:sz w:val="18"/>
          <w:szCs w:val="18"/>
        </w:rPr>
      </w:pPr>
      <w:r w:rsidRPr="00B80E0E">
        <w:rPr>
          <w:rFonts w:asciiTheme="majorHAnsi" w:hAnsiTheme="majorHAnsi"/>
          <w:b/>
          <w:sz w:val="18"/>
          <w:szCs w:val="18"/>
        </w:rPr>
        <w:t>VIRULENCE</w:t>
      </w:r>
      <w:r w:rsidRPr="00B80E0E">
        <w:rPr>
          <w:rFonts w:asciiTheme="majorHAnsi" w:hAnsiTheme="majorHAnsi"/>
          <w:b/>
          <w:sz w:val="18"/>
          <w:szCs w:val="18"/>
        </w:rPr>
        <w:br/>
      </w:r>
      <w:r w:rsidRPr="00B80E0E">
        <w:rPr>
          <w:rFonts w:asciiTheme="majorHAnsi" w:hAnsiTheme="majorHAnsi"/>
          <w:sz w:val="18"/>
          <w:szCs w:val="18"/>
        </w:rPr>
        <w:t>pathogénicité; pouvoir pathogène</w:t>
      </w:r>
      <w:r w:rsidRPr="00B80E0E">
        <w:rPr>
          <w:rFonts w:asciiTheme="majorHAnsi" w:hAnsiTheme="majorHAnsi"/>
          <w:sz w:val="18"/>
          <w:szCs w:val="18"/>
        </w:rPr>
        <w:br/>
        <w:t>= gravité de l’atteinte causée par l’agent infectieux</w:t>
      </w:r>
      <w:r w:rsidRPr="00B80E0E">
        <w:rPr>
          <w:rFonts w:asciiTheme="majorHAnsi" w:hAnsiTheme="majorHAnsi"/>
          <w:sz w:val="18"/>
          <w:szCs w:val="18"/>
        </w:rPr>
        <w:br/>
      </w:r>
      <w:r w:rsidRPr="00B80E0E">
        <w:rPr>
          <w:rFonts w:asciiTheme="majorHAnsi" w:hAnsiTheme="majorHAnsi"/>
          <w:b/>
          <w:sz w:val="18"/>
          <w:szCs w:val="18"/>
        </w:rPr>
        <w:t>Virulence</w:t>
      </w:r>
      <w:r w:rsidRPr="00B80E0E">
        <w:rPr>
          <w:rFonts w:asciiTheme="majorHAnsi" w:hAnsiTheme="majorHAnsi"/>
          <w:b/>
          <w:sz w:val="18"/>
          <w:szCs w:val="18"/>
        </w:rPr>
        <w:br/>
      </w:r>
      <w:r w:rsidRPr="00B80E0E">
        <w:rPr>
          <w:rFonts w:asciiTheme="majorHAnsi" w:hAnsiTheme="majorHAnsi"/>
          <w:sz w:val="18"/>
          <w:szCs w:val="18"/>
        </w:rPr>
        <w:t>pathogenicity; pathogenic potential</w:t>
      </w:r>
      <w:r w:rsidRPr="00B80E0E">
        <w:rPr>
          <w:rFonts w:asciiTheme="majorHAnsi" w:hAnsiTheme="majorHAnsi"/>
          <w:sz w:val="18"/>
          <w:szCs w:val="18"/>
        </w:rPr>
        <w:br/>
        <w:t>= severity of the disease caused by the infectious agent</w:t>
      </w:r>
      <w:r w:rsidRPr="00B80E0E">
        <w:rPr>
          <w:rFonts w:asciiTheme="majorHAnsi" w:hAnsiTheme="majorHAnsi"/>
          <w:sz w:val="18"/>
          <w:szCs w:val="18"/>
        </w:rPr>
        <w:br/>
      </w:r>
    </w:p>
    <w:p w14:paraId="499E6CA6" w14:textId="77777777" w:rsidR="00C04C6C" w:rsidRPr="00B80E0E" w:rsidRDefault="00C04C6C" w:rsidP="007C659A">
      <w:pPr>
        <w:widowControl w:val="0"/>
        <w:tabs>
          <w:tab w:val="left" w:pos="220"/>
          <w:tab w:val="left" w:pos="720"/>
        </w:tabs>
        <w:autoSpaceDE w:val="0"/>
        <w:autoSpaceDN w:val="0"/>
        <w:adjustRightInd w:val="0"/>
        <w:spacing w:line="220" w:lineRule="atLeast"/>
        <w:rPr>
          <w:rFonts w:asciiTheme="majorHAnsi" w:hAnsiTheme="majorHAnsi" w:cs="Calibri Bold Italic"/>
          <w:sz w:val="18"/>
          <w:szCs w:val="18"/>
          <w:lang w:val="fr-FR"/>
        </w:rPr>
      </w:pPr>
      <w:r w:rsidRPr="00B80E0E">
        <w:rPr>
          <w:rFonts w:asciiTheme="majorHAnsi" w:hAnsiTheme="majorHAnsi" w:cs="Calibri Bold Italic"/>
          <w:sz w:val="18"/>
          <w:szCs w:val="18"/>
          <w:lang w:val="fr-FR"/>
        </w:rPr>
        <w:t xml:space="preserve">When the virus enters the body for the second time or the 2nd dose of the vaccine is given, the body develop a secondary immune response. The </w:t>
      </w:r>
      <w:r w:rsidRPr="00B80E0E">
        <w:rPr>
          <w:rFonts w:asciiTheme="majorHAnsi" w:hAnsiTheme="majorHAnsi" w:cs="Calibri Bold Italic"/>
          <w:i/>
          <w:sz w:val="18"/>
          <w:szCs w:val="18"/>
          <w:lang w:val="fr-FR"/>
        </w:rPr>
        <w:t>secondary immune response</w:t>
      </w:r>
      <w:r w:rsidRPr="00B80E0E">
        <w:rPr>
          <w:rFonts w:asciiTheme="majorHAnsi" w:hAnsiTheme="majorHAnsi" w:cs="Calibri Bold Italic"/>
          <w:sz w:val="18"/>
          <w:szCs w:val="18"/>
          <w:lang w:val="fr-FR"/>
        </w:rPr>
        <w:t xml:space="preserve"> is stronger and quicker than the primary immune response as memory B and T cells are rapidly activated. </w:t>
      </w:r>
      <w:r w:rsidRPr="00B80E0E">
        <w:rPr>
          <w:rFonts w:asciiTheme="majorHAnsi" w:hAnsiTheme="majorHAnsi" w:cs="Arial"/>
          <w:sz w:val="18"/>
          <w:szCs w:val="18"/>
          <w:lang w:val="fr-FR"/>
        </w:rPr>
        <w:t> </w:t>
      </w:r>
      <w:r w:rsidRPr="00B80E0E">
        <w:rPr>
          <w:rFonts w:asciiTheme="majorHAnsi" w:hAnsiTheme="majorHAnsi" w:cs="Arial"/>
          <w:sz w:val="18"/>
          <w:szCs w:val="18"/>
          <w:lang w:val="fr-FR"/>
        </w:rPr>
        <w:br/>
      </w:r>
      <w:r w:rsidRPr="00B80E0E">
        <w:rPr>
          <w:rFonts w:asciiTheme="majorHAnsi" w:hAnsiTheme="majorHAnsi" w:cs="Arial"/>
          <w:sz w:val="18"/>
          <w:szCs w:val="18"/>
          <w:lang w:val="fr-FR"/>
        </w:rPr>
        <w:br/>
      </w:r>
      <w:r w:rsidRPr="00B80E0E">
        <w:rPr>
          <w:rFonts w:asciiTheme="majorHAnsi" w:hAnsiTheme="majorHAnsi" w:cs="Calibri Bold Italic"/>
          <w:sz w:val="18"/>
          <w:szCs w:val="18"/>
          <w:lang w:val="fr-FR"/>
        </w:rPr>
        <w:t xml:space="preserve">This results in higher antibody concentrations and T cell counts around the body to eliminate the virus more quickly, reducing the symptoms and severity of COVID-19. In addition, more memory B and T cells are produced after infection which strengthens memory of the SARS-CoV-2 virus. </w:t>
      </w:r>
      <w:r w:rsidRPr="00B80E0E">
        <w:rPr>
          <w:rFonts w:asciiTheme="majorHAnsi" w:hAnsiTheme="majorHAnsi" w:cs="Arial"/>
          <w:sz w:val="18"/>
          <w:szCs w:val="18"/>
          <w:lang w:val="fr-FR"/>
        </w:rPr>
        <w:t> </w:t>
      </w:r>
      <w:r w:rsidRPr="00B80E0E">
        <w:rPr>
          <w:rFonts w:asciiTheme="majorHAnsi" w:hAnsiTheme="majorHAnsi" w:cs="Calibri Bold Italic"/>
          <w:sz w:val="18"/>
          <w:szCs w:val="18"/>
          <w:lang w:val="fr-FR"/>
        </w:rPr>
        <w:t>It is the development of immune memory that is key to how a vaccine works » (Khusro Arastu, December 2020)</w:t>
      </w:r>
      <w:r w:rsidRPr="00B80E0E">
        <w:rPr>
          <w:rFonts w:asciiTheme="majorHAnsi" w:hAnsiTheme="majorHAnsi" w:cs="Calibri Bold Italic"/>
          <w:sz w:val="18"/>
          <w:szCs w:val="18"/>
          <w:lang w:val="fr-FR"/>
        </w:rPr>
        <w:br/>
      </w:r>
    </w:p>
    <w:sectPr w:rsidR="00C04C6C" w:rsidRPr="00B80E0E" w:rsidSect="00833AD2">
      <w:footerReference w:type="even" r:id="rId33"/>
      <w:footerReference w:type="default" r:id="rId3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8998" w14:textId="77777777" w:rsidR="00C74ABA" w:rsidRDefault="00C74ABA" w:rsidP="00EA6DB3">
      <w:r>
        <w:separator/>
      </w:r>
    </w:p>
  </w:endnote>
  <w:endnote w:type="continuationSeparator" w:id="0">
    <w:p w14:paraId="0492B468" w14:textId="77777777" w:rsidR="00C74ABA" w:rsidRDefault="00C74ABA" w:rsidP="00EA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Bold Italic">
    <w:panose1 w:val="020F07020304040A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RyuminPr5-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C2072" w14:textId="77777777" w:rsidR="00C74ABA" w:rsidRDefault="00C74ABA" w:rsidP="006C50D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6A4A0DE" w14:textId="77777777" w:rsidR="00C74ABA" w:rsidRDefault="00C74AB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7ABD" w14:textId="77777777" w:rsidR="00C74ABA" w:rsidRDefault="00C74ABA" w:rsidP="006C50D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04C6C">
      <w:rPr>
        <w:rStyle w:val="Numrodepage"/>
        <w:noProof/>
      </w:rPr>
      <w:t>1</w:t>
    </w:r>
    <w:r>
      <w:rPr>
        <w:rStyle w:val="Numrodepage"/>
      </w:rPr>
      <w:fldChar w:fldCharType="end"/>
    </w:r>
  </w:p>
  <w:p w14:paraId="6BBB07DC" w14:textId="77777777" w:rsidR="00C74ABA" w:rsidRDefault="00C74AB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D8AEB" w14:textId="77777777" w:rsidR="00C74ABA" w:rsidRDefault="00C74ABA" w:rsidP="00EA6DB3">
      <w:r>
        <w:separator/>
      </w:r>
    </w:p>
  </w:footnote>
  <w:footnote w:type="continuationSeparator" w:id="0">
    <w:p w14:paraId="44D88A5D" w14:textId="77777777" w:rsidR="00C74ABA" w:rsidRDefault="00C74ABA" w:rsidP="00EA6D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0D2583"/>
    <w:multiLevelType w:val="hybridMultilevel"/>
    <w:tmpl w:val="88E64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F87F2E"/>
    <w:multiLevelType w:val="hybridMultilevel"/>
    <w:tmpl w:val="D52C7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77"/>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30"/>
    <w:rsid w:val="000503CF"/>
    <w:rsid w:val="0008777C"/>
    <w:rsid w:val="000C19F1"/>
    <w:rsid w:val="000D64C4"/>
    <w:rsid w:val="00100381"/>
    <w:rsid w:val="00114248"/>
    <w:rsid w:val="00121CF3"/>
    <w:rsid w:val="001844B6"/>
    <w:rsid w:val="001D50C0"/>
    <w:rsid w:val="001E2886"/>
    <w:rsid w:val="00202C29"/>
    <w:rsid w:val="00233649"/>
    <w:rsid w:val="0024305F"/>
    <w:rsid w:val="002520EF"/>
    <w:rsid w:val="00263F52"/>
    <w:rsid w:val="00276DB9"/>
    <w:rsid w:val="002B6E04"/>
    <w:rsid w:val="002D0DC6"/>
    <w:rsid w:val="002E392E"/>
    <w:rsid w:val="00357D94"/>
    <w:rsid w:val="00375FA8"/>
    <w:rsid w:val="003935A7"/>
    <w:rsid w:val="0039683E"/>
    <w:rsid w:val="003C7EEE"/>
    <w:rsid w:val="003D0613"/>
    <w:rsid w:val="00406F66"/>
    <w:rsid w:val="00447080"/>
    <w:rsid w:val="00447AFC"/>
    <w:rsid w:val="004515DC"/>
    <w:rsid w:val="004551CE"/>
    <w:rsid w:val="004A2152"/>
    <w:rsid w:val="004B244A"/>
    <w:rsid w:val="004D143A"/>
    <w:rsid w:val="004D4DC5"/>
    <w:rsid w:val="004F097A"/>
    <w:rsid w:val="0053792C"/>
    <w:rsid w:val="005533B1"/>
    <w:rsid w:val="00556445"/>
    <w:rsid w:val="00560F27"/>
    <w:rsid w:val="0057460F"/>
    <w:rsid w:val="0058405F"/>
    <w:rsid w:val="005A590F"/>
    <w:rsid w:val="005B4DA5"/>
    <w:rsid w:val="005E6CB3"/>
    <w:rsid w:val="005F49F2"/>
    <w:rsid w:val="005F79F6"/>
    <w:rsid w:val="00600555"/>
    <w:rsid w:val="006050D6"/>
    <w:rsid w:val="00606B45"/>
    <w:rsid w:val="00607F76"/>
    <w:rsid w:val="00631807"/>
    <w:rsid w:val="00656F46"/>
    <w:rsid w:val="0066777A"/>
    <w:rsid w:val="00674F2E"/>
    <w:rsid w:val="00691F02"/>
    <w:rsid w:val="006A41E5"/>
    <w:rsid w:val="006C50D9"/>
    <w:rsid w:val="006D7784"/>
    <w:rsid w:val="00700E04"/>
    <w:rsid w:val="00702D06"/>
    <w:rsid w:val="00713B5A"/>
    <w:rsid w:val="00760D3D"/>
    <w:rsid w:val="00787188"/>
    <w:rsid w:val="00796C79"/>
    <w:rsid w:val="007A21D8"/>
    <w:rsid w:val="007C0A5F"/>
    <w:rsid w:val="007C659A"/>
    <w:rsid w:val="007D47FF"/>
    <w:rsid w:val="007E307C"/>
    <w:rsid w:val="007E6CB2"/>
    <w:rsid w:val="00806999"/>
    <w:rsid w:val="00817E9B"/>
    <w:rsid w:val="00833AD2"/>
    <w:rsid w:val="00860DFF"/>
    <w:rsid w:val="00885924"/>
    <w:rsid w:val="00887C50"/>
    <w:rsid w:val="00890E16"/>
    <w:rsid w:val="0089621E"/>
    <w:rsid w:val="008A1946"/>
    <w:rsid w:val="008A7B7F"/>
    <w:rsid w:val="008E4670"/>
    <w:rsid w:val="008F15D6"/>
    <w:rsid w:val="008F230A"/>
    <w:rsid w:val="008F3A05"/>
    <w:rsid w:val="008F7510"/>
    <w:rsid w:val="009053C9"/>
    <w:rsid w:val="00905F46"/>
    <w:rsid w:val="00913C3D"/>
    <w:rsid w:val="009146A1"/>
    <w:rsid w:val="009400C6"/>
    <w:rsid w:val="00942EBC"/>
    <w:rsid w:val="0096695F"/>
    <w:rsid w:val="00997BEB"/>
    <w:rsid w:val="009B7678"/>
    <w:rsid w:val="009B7A54"/>
    <w:rsid w:val="009E4EE4"/>
    <w:rsid w:val="00A07819"/>
    <w:rsid w:val="00A35D07"/>
    <w:rsid w:val="00A46BA6"/>
    <w:rsid w:val="00A843F0"/>
    <w:rsid w:val="00AB0E30"/>
    <w:rsid w:val="00AC16FE"/>
    <w:rsid w:val="00AE6574"/>
    <w:rsid w:val="00B4552F"/>
    <w:rsid w:val="00B537AA"/>
    <w:rsid w:val="00B70F79"/>
    <w:rsid w:val="00B80E0E"/>
    <w:rsid w:val="00B862E5"/>
    <w:rsid w:val="00B9713B"/>
    <w:rsid w:val="00BA3502"/>
    <w:rsid w:val="00BF1573"/>
    <w:rsid w:val="00C026C7"/>
    <w:rsid w:val="00C04C6C"/>
    <w:rsid w:val="00C07746"/>
    <w:rsid w:val="00C146D4"/>
    <w:rsid w:val="00C2000D"/>
    <w:rsid w:val="00C22D9A"/>
    <w:rsid w:val="00C26740"/>
    <w:rsid w:val="00C372E5"/>
    <w:rsid w:val="00C62070"/>
    <w:rsid w:val="00C73DD3"/>
    <w:rsid w:val="00C74ABA"/>
    <w:rsid w:val="00C9021A"/>
    <w:rsid w:val="00C91D17"/>
    <w:rsid w:val="00CA5488"/>
    <w:rsid w:val="00CB5140"/>
    <w:rsid w:val="00CE59C7"/>
    <w:rsid w:val="00CF09EF"/>
    <w:rsid w:val="00CF2CAE"/>
    <w:rsid w:val="00D4153E"/>
    <w:rsid w:val="00D53593"/>
    <w:rsid w:val="00D718C8"/>
    <w:rsid w:val="00D762F1"/>
    <w:rsid w:val="00D859E3"/>
    <w:rsid w:val="00D9197A"/>
    <w:rsid w:val="00DC040F"/>
    <w:rsid w:val="00DC1C47"/>
    <w:rsid w:val="00DC2EE6"/>
    <w:rsid w:val="00E2633A"/>
    <w:rsid w:val="00E35139"/>
    <w:rsid w:val="00E82855"/>
    <w:rsid w:val="00E85A32"/>
    <w:rsid w:val="00EA414B"/>
    <w:rsid w:val="00EA6DB3"/>
    <w:rsid w:val="00EE1F45"/>
    <w:rsid w:val="00F04EBE"/>
    <w:rsid w:val="00F12964"/>
    <w:rsid w:val="00F154A8"/>
    <w:rsid w:val="00F3039C"/>
    <w:rsid w:val="00F35E36"/>
    <w:rsid w:val="00F527E8"/>
    <w:rsid w:val="00F55D11"/>
    <w:rsid w:val="00F57D5B"/>
    <w:rsid w:val="00F6290E"/>
    <w:rsid w:val="00F83273"/>
    <w:rsid w:val="00F92E70"/>
    <w:rsid w:val="00F96498"/>
    <w:rsid w:val="00FA0618"/>
    <w:rsid w:val="00FB5B85"/>
    <w:rsid w:val="00FD0E83"/>
    <w:rsid w:val="00FD6A5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83D1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F09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4F09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520EF"/>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A6DB3"/>
  </w:style>
  <w:style w:type="character" w:customStyle="1" w:styleId="NotedebasdepageCar">
    <w:name w:val="Note de bas de page Car"/>
    <w:basedOn w:val="Policepardfaut"/>
    <w:link w:val="Notedebasdepage"/>
    <w:rsid w:val="00EA6DB3"/>
  </w:style>
  <w:style w:type="character" w:styleId="Marquenotebasdepage">
    <w:name w:val="footnote reference"/>
    <w:basedOn w:val="Policepardfaut"/>
    <w:unhideWhenUsed/>
    <w:rsid w:val="00EA6DB3"/>
    <w:rPr>
      <w:vertAlign w:val="superscript"/>
    </w:rPr>
  </w:style>
  <w:style w:type="character" w:customStyle="1" w:styleId="apple-converted-space">
    <w:name w:val="apple-converted-space"/>
    <w:basedOn w:val="Policepardfaut"/>
    <w:rsid w:val="00EA6DB3"/>
  </w:style>
  <w:style w:type="paragraph" w:styleId="NormalWeb">
    <w:name w:val="Normal (Web)"/>
    <w:basedOn w:val="Normal"/>
    <w:uiPriority w:val="99"/>
    <w:unhideWhenUsed/>
    <w:rsid w:val="00C372E5"/>
    <w:pPr>
      <w:spacing w:before="100" w:beforeAutospacing="1" w:after="100" w:afterAutospacing="1"/>
    </w:pPr>
    <w:rPr>
      <w:rFonts w:ascii="Times" w:hAnsi="Times" w:cs="Times New Roman"/>
      <w:sz w:val="20"/>
      <w:szCs w:val="20"/>
    </w:rPr>
  </w:style>
  <w:style w:type="character" w:styleId="Lienhypertexte">
    <w:name w:val="Hyperlink"/>
    <w:uiPriority w:val="99"/>
    <w:rsid w:val="005A590F"/>
    <w:rPr>
      <w:color w:val="0000FF"/>
      <w:u w:val="single"/>
    </w:rPr>
  </w:style>
  <w:style w:type="paragraph" w:styleId="Pieddepage">
    <w:name w:val="footer"/>
    <w:basedOn w:val="Normal"/>
    <w:link w:val="PieddepageCar"/>
    <w:uiPriority w:val="99"/>
    <w:unhideWhenUsed/>
    <w:rsid w:val="00B862E5"/>
    <w:pPr>
      <w:tabs>
        <w:tab w:val="center" w:pos="4536"/>
        <w:tab w:val="right" w:pos="9072"/>
      </w:tabs>
    </w:pPr>
  </w:style>
  <w:style w:type="character" w:customStyle="1" w:styleId="PieddepageCar">
    <w:name w:val="Pied de page Car"/>
    <w:basedOn w:val="Policepardfaut"/>
    <w:link w:val="Pieddepage"/>
    <w:uiPriority w:val="99"/>
    <w:rsid w:val="00B862E5"/>
  </w:style>
  <w:style w:type="character" w:styleId="Numrodepage">
    <w:name w:val="page number"/>
    <w:basedOn w:val="Policepardfaut"/>
    <w:uiPriority w:val="99"/>
    <w:semiHidden/>
    <w:unhideWhenUsed/>
    <w:rsid w:val="00B862E5"/>
  </w:style>
  <w:style w:type="character" w:customStyle="1" w:styleId="italic">
    <w:name w:val="italic"/>
    <w:basedOn w:val="Policepardfaut"/>
    <w:rsid w:val="00DC2EE6"/>
  </w:style>
  <w:style w:type="character" w:styleId="lev">
    <w:name w:val="Strong"/>
    <w:basedOn w:val="Policepardfaut"/>
    <w:uiPriority w:val="22"/>
    <w:qFormat/>
    <w:rsid w:val="00F12964"/>
    <w:rPr>
      <w:b/>
      <w:bCs/>
    </w:rPr>
  </w:style>
  <w:style w:type="paragraph" w:customStyle="1" w:styleId="style6a239503">
    <w:name w:val="style_6a239503"/>
    <w:basedOn w:val="Normal"/>
    <w:rsid w:val="0024305F"/>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24305F"/>
    <w:rPr>
      <w:i/>
      <w:iCs/>
    </w:rPr>
  </w:style>
  <w:style w:type="character" w:customStyle="1" w:styleId="Titre3Car">
    <w:name w:val="Titre 3 Car"/>
    <w:basedOn w:val="Policepardfaut"/>
    <w:link w:val="Titre3"/>
    <w:uiPriority w:val="9"/>
    <w:rsid w:val="002520EF"/>
    <w:rPr>
      <w:rFonts w:ascii="Times" w:hAnsi="Times"/>
      <w:b/>
      <w:bCs/>
      <w:sz w:val="27"/>
      <w:szCs w:val="27"/>
    </w:rPr>
  </w:style>
  <w:style w:type="character" w:customStyle="1" w:styleId="tlfcplan">
    <w:name w:val="tlf_cplan"/>
    <w:basedOn w:val="Policepardfaut"/>
    <w:rsid w:val="00B537AA"/>
  </w:style>
  <w:style w:type="character" w:customStyle="1" w:styleId="tlfcdefinition">
    <w:name w:val="tlf_cdefinition"/>
    <w:basedOn w:val="Policepardfaut"/>
    <w:rsid w:val="00B537AA"/>
  </w:style>
  <w:style w:type="character" w:customStyle="1" w:styleId="tlfcsyntagme">
    <w:name w:val="tlf_csyntagme"/>
    <w:basedOn w:val="Policepardfaut"/>
    <w:rsid w:val="00B537AA"/>
  </w:style>
  <w:style w:type="character" w:customStyle="1" w:styleId="tlfcexemple">
    <w:name w:val="tlf_cexemple"/>
    <w:basedOn w:val="Policepardfaut"/>
    <w:rsid w:val="00B537AA"/>
  </w:style>
  <w:style w:type="character" w:customStyle="1" w:styleId="tlfcauteur">
    <w:name w:val="tlf_cauteur"/>
    <w:basedOn w:val="Policepardfaut"/>
    <w:rsid w:val="00B537AA"/>
  </w:style>
  <w:style w:type="character" w:customStyle="1" w:styleId="tlfsmallcaps">
    <w:name w:val="tlf_smallcaps"/>
    <w:basedOn w:val="Policepardfaut"/>
    <w:rsid w:val="00B537AA"/>
  </w:style>
  <w:style w:type="character" w:customStyle="1" w:styleId="tlfctitre">
    <w:name w:val="tlf_ctitre"/>
    <w:basedOn w:val="Policepardfaut"/>
    <w:rsid w:val="00B537AA"/>
  </w:style>
  <w:style w:type="character" w:customStyle="1" w:styleId="tlfcdate">
    <w:name w:val="tlf_cdate"/>
    <w:basedOn w:val="Policepardfaut"/>
    <w:rsid w:val="00B537AA"/>
  </w:style>
  <w:style w:type="character" w:customStyle="1" w:styleId="link-wrapper">
    <w:name w:val="link-wrapper"/>
    <w:basedOn w:val="Policepardfaut"/>
    <w:rsid w:val="00C026C7"/>
  </w:style>
  <w:style w:type="paragraph" w:styleId="Paragraphedeliste">
    <w:name w:val="List Paragraph"/>
    <w:basedOn w:val="Normal"/>
    <w:uiPriority w:val="34"/>
    <w:qFormat/>
    <w:rsid w:val="00806999"/>
    <w:pPr>
      <w:ind w:left="720"/>
      <w:contextualSpacing/>
    </w:pPr>
  </w:style>
  <w:style w:type="character" w:customStyle="1" w:styleId="text-nowrap">
    <w:name w:val="text-nowrap"/>
    <w:basedOn w:val="Policepardfaut"/>
    <w:rsid w:val="00702D06"/>
  </w:style>
  <w:style w:type="character" w:customStyle="1" w:styleId="Titre1Car">
    <w:name w:val="Titre 1 Car"/>
    <w:basedOn w:val="Policepardfaut"/>
    <w:link w:val="Titre1"/>
    <w:uiPriority w:val="9"/>
    <w:rsid w:val="004F097A"/>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4F097A"/>
    <w:rPr>
      <w:rFonts w:asciiTheme="majorHAnsi" w:eastAsiaTheme="majorEastAsia" w:hAnsiTheme="majorHAnsi" w:cstheme="majorBidi"/>
      <w:b/>
      <w:bCs/>
      <w:color w:val="4F81BD" w:themeColor="accent1"/>
      <w:sz w:val="26"/>
      <w:szCs w:val="26"/>
    </w:rPr>
  </w:style>
  <w:style w:type="character" w:customStyle="1" w:styleId="timestamp">
    <w:name w:val="timestamp"/>
    <w:basedOn w:val="Policepardfaut"/>
    <w:rsid w:val="004F097A"/>
  </w:style>
  <w:style w:type="character" w:styleId="Lienhypertextesuivi">
    <w:name w:val="FollowedHyperlink"/>
    <w:basedOn w:val="Policepardfaut"/>
    <w:uiPriority w:val="99"/>
    <w:semiHidden/>
    <w:unhideWhenUsed/>
    <w:rsid w:val="007C659A"/>
    <w:rPr>
      <w:color w:val="800080" w:themeColor="followedHyperlink"/>
      <w:u w:val="single"/>
    </w:rPr>
  </w:style>
  <w:style w:type="paragraph" w:styleId="Sansinterligne">
    <w:name w:val="No Spacing"/>
    <w:basedOn w:val="Normal"/>
    <w:uiPriority w:val="1"/>
    <w:qFormat/>
    <w:rsid w:val="00606B4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F09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4F09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520EF"/>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A6DB3"/>
  </w:style>
  <w:style w:type="character" w:customStyle="1" w:styleId="NotedebasdepageCar">
    <w:name w:val="Note de bas de page Car"/>
    <w:basedOn w:val="Policepardfaut"/>
    <w:link w:val="Notedebasdepage"/>
    <w:rsid w:val="00EA6DB3"/>
  </w:style>
  <w:style w:type="character" w:styleId="Marquenotebasdepage">
    <w:name w:val="footnote reference"/>
    <w:basedOn w:val="Policepardfaut"/>
    <w:unhideWhenUsed/>
    <w:rsid w:val="00EA6DB3"/>
    <w:rPr>
      <w:vertAlign w:val="superscript"/>
    </w:rPr>
  </w:style>
  <w:style w:type="character" w:customStyle="1" w:styleId="apple-converted-space">
    <w:name w:val="apple-converted-space"/>
    <w:basedOn w:val="Policepardfaut"/>
    <w:rsid w:val="00EA6DB3"/>
  </w:style>
  <w:style w:type="paragraph" w:styleId="NormalWeb">
    <w:name w:val="Normal (Web)"/>
    <w:basedOn w:val="Normal"/>
    <w:uiPriority w:val="99"/>
    <w:unhideWhenUsed/>
    <w:rsid w:val="00C372E5"/>
    <w:pPr>
      <w:spacing w:before="100" w:beforeAutospacing="1" w:after="100" w:afterAutospacing="1"/>
    </w:pPr>
    <w:rPr>
      <w:rFonts w:ascii="Times" w:hAnsi="Times" w:cs="Times New Roman"/>
      <w:sz w:val="20"/>
      <w:szCs w:val="20"/>
    </w:rPr>
  </w:style>
  <w:style w:type="character" w:styleId="Lienhypertexte">
    <w:name w:val="Hyperlink"/>
    <w:uiPriority w:val="99"/>
    <w:rsid w:val="005A590F"/>
    <w:rPr>
      <w:color w:val="0000FF"/>
      <w:u w:val="single"/>
    </w:rPr>
  </w:style>
  <w:style w:type="paragraph" w:styleId="Pieddepage">
    <w:name w:val="footer"/>
    <w:basedOn w:val="Normal"/>
    <w:link w:val="PieddepageCar"/>
    <w:uiPriority w:val="99"/>
    <w:unhideWhenUsed/>
    <w:rsid w:val="00B862E5"/>
    <w:pPr>
      <w:tabs>
        <w:tab w:val="center" w:pos="4536"/>
        <w:tab w:val="right" w:pos="9072"/>
      </w:tabs>
    </w:pPr>
  </w:style>
  <w:style w:type="character" w:customStyle="1" w:styleId="PieddepageCar">
    <w:name w:val="Pied de page Car"/>
    <w:basedOn w:val="Policepardfaut"/>
    <w:link w:val="Pieddepage"/>
    <w:uiPriority w:val="99"/>
    <w:rsid w:val="00B862E5"/>
  </w:style>
  <w:style w:type="character" w:styleId="Numrodepage">
    <w:name w:val="page number"/>
    <w:basedOn w:val="Policepardfaut"/>
    <w:uiPriority w:val="99"/>
    <w:semiHidden/>
    <w:unhideWhenUsed/>
    <w:rsid w:val="00B862E5"/>
  </w:style>
  <w:style w:type="character" w:customStyle="1" w:styleId="italic">
    <w:name w:val="italic"/>
    <w:basedOn w:val="Policepardfaut"/>
    <w:rsid w:val="00DC2EE6"/>
  </w:style>
  <w:style w:type="character" w:styleId="lev">
    <w:name w:val="Strong"/>
    <w:basedOn w:val="Policepardfaut"/>
    <w:uiPriority w:val="22"/>
    <w:qFormat/>
    <w:rsid w:val="00F12964"/>
    <w:rPr>
      <w:b/>
      <w:bCs/>
    </w:rPr>
  </w:style>
  <w:style w:type="paragraph" w:customStyle="1" w:styleId="style6a239503">
    <w:name w:val="style_6a239503"/>
    <w:basedOn w:val="Normal"/>
    <w:rsid w:val="0024305F"/>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24305F"/>
    <w:rPr>
      <w:i/>
      <w:iCs/>
    </w:rPr>
  </w:style>
  <w:style w:type="character" w:customStyle="1" w:styleId="Titre3Car">
    <w:name w:val="Titre 3 Car"/>
    <w:basedOn w:val="Policepardfaut"/>
    <w:link w:val="Titre3"/>
    <w:uiPriority w:val="9"/>
    <w:rsid w:val="002520EF"/>
    <w:rPr>
      <w:rFonts w:ascii="Times" w:hAnsi="Times"/>
      <w:b/>
      <w:bCs/>
      <w:sz w:val="27"/>
      <w:szCs w:val="27"/>
    </w:rPr>
  </w:style>
  <w:style w:type="character" w:customStyle="1" w:styleId="tlfcplan">
    <w:name w:val="tlf_cplan"/>
    <w:basedOn w:val="Policepardfaut"/>
    <w:rsid w:val="00B537AA"/>
  </w:style>
  <w:style w:type="character" w:customStyle="1" w:styleId="tlfcdefinition">
    <w:name w:val="tlf_cdefinition"/>
    <w:basedOn w:val="Policepardfaut"/>
    <w:rsid w:val="00B537AA"/>
  </w:style>
  <w:style w:type="character" w:customStyle="1" w:styleId="tlfcsyntagme">
    <w:name w:val="tlf_csyntagme"/>
    <w:basedOn w:val="Policepardfaut"/>
    <w:rsid w:val="00B537AA"/>
  </w:style>
  <w:style w:type="character" w:customStyle="1" w:styleId="tlfcexemple">
    <w:name w:val="tlf_cexemple"/>
    <w:basedOn w:val="Policepardfaut"/>
    <w:rsid w:val="00B537AA"/>
  </w:style>
  <w:style w:type="character" w:customStyle="1" w:styleId="tlfcauteur">
    <w:name w:val="tlf_cauteur"/>
    <w:basedOn w:val="Policepardfaut"/>
    <w:rsid w:val="00B537AA"/>
  </w:style>
  <w:style w:type="character" w:customStyle="1" w:styleId="tlfsmallcaps">
    <w:name w:val="tlf_smallcaps"/>
    <w:basedOn w:val="Policepardfaut"/>
    <w:rsid w:val="00B537AA"/>
  </w:style>
  <w:style w:type="character" w:customStyle="1" w:styleId="tlfctitre">
    <w:name w:val="tlf_ctitre"/>
    <w:basedOn w:val="Policepardfaut"/>
    <w:rsid w:val="00B537AA"/>
  </w:style>
  <w:style w:type="character" w:customStyle="1" w:styleId="tlfcdate">
    <w:name w:val="tlf_cdate"/>
    <w:basedOn w:val="Policepardfaut"/>
    <w:rsid w:val="00B537AA"/>
  </w:style>
  <w:style w:type="character" w:customStyle="1" w:styleId="link-wrapper">
    <w:name w:val="link-wrapper"/>
    <w:basedOn w:val="Policepardfaut"/>
    <w:rsid w:val="00C026C7"/>
  </w:style>
  <w:style w:type="paragraph" w:styleId="Paragraphedeliste">
    <w:name w:val="List Paragraph"/>
    <w:basedOn w:val="Normal"/>
    <w:uiPriority w:val="34"/>
    <w:qFormat/>
    <w:rsid w:val="00806999"/>
    <w:pPr>
      <w:ind w:left="720"/>
      <w:contextualSpacing/>
    </w:pPr>
  </w:style>
  <w:style w:type="character" w:customStyle="1" w:styleId="text-nowrap">
    <w:name w:val="text-nowrap"/>
    <w:basedOn w:val="Policepardfaut"/>
    <w:rsid w:val="00702D06"/>
  </w:style>
  <w:style w:type="character" w:customStyle="1" w:styleId="Titre1Car">
    <w:name w:val="Titre 1 Car"/>
    <w:basedOn w:val="Policepardfaut"/>
    <w:link w:val="Titre1"/>
    <w:uiPriority w:val="9"/>
    <w:rsid w:val="004F097A"/>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4F097A"/>
    <w:rPr>
      <w:rFonts w:asciiTheme="majorHAnsi" w:eastAsiaTheme="majorEastAsia" w:hAnsiTheme="majorHAnsi" w:cstheme="majorBidi"/>
      <w:b/>
      <w:bCs/>
      <w:color w:val="4F81BD" w:themeColor="accent1"/>
      <w:sz w:val="26"/>
      <w:szCs w:val="26"/>
    </w:rPr>
  </w:style>
  <w:style w:type="character" w:customStyle="1" w:styleId="timestamp">
    <w:name w:val="timestamp"/>
    <w:basedOn w:val="Policepardfaut"/>
    <w:rsid w:val="004F097A"/>
  </w:style>
  <w:style w:type="character" w:styleId="Lienhypertextesuivi">
    <w:name w:val="FollowedHyperlink"/>
    <w:basedOn w:val="Policepardfaut"/>
    <w:uiPriority w:val="99"/>
    <w:semiHidden/>
    <w:unhideWhenUsed/>
    <w:rsid w:val="007C659A"/>
    <w:rPr>
      <w:color w:val="800080" w:themeColor="followedHyperlink"/>
      <w:u w:val="single"/>
    </w:rPr>
  </w:style>
  <w:style w:type="paragraph" w:styleId="Sansinterligne">
    <w:name w:val="No Spacing"/>
    <w:basedOn w:val="Normal"/>
    <w:uiPriority w:val="1"/>
    <w:qFormat/>
    <w:rsid w:val="00606B4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452">
      <w:bodyDiv w:val="1"/>
      <w:marLeft w:val="0"/>
      <w:marRight w:val="0"/>
      <w:marTop w:val="0"/>
      <w:marBottom w:val="0"/>
      <w:divBdr>
        <w:top w:val="none" w:sz="0" w:space="0" w:color="auto"/>
        <w:left w:val="none" w:sz="0" w:space="0" w:color="auto"/>
        <w:bottom w:val="none" w:sz="0" w:space="0" w:color="auto"/>
        <w:right w:val="none" w:sz="0" w:space="0" w:color="auto"/>
      </w:divBdr>
    </w:div>
    <w:div w:id="31462623">
      <w:bodyDiv w:val="1"/>
      <w:marLeft w:val="0"/>
      <w:marRight w:val="0"/>
      <w:marTop w:val="0"/>
      <w:marBottom w:val="0"/>
      <w:divBdr>
        <w:top w:val="none" w:sz="0" w:space="0" w:color="auto"/>
        <w:left w:val="none" w:sz="0" w:space="0" w:color="auto"/>
        <w:bottom w:val="none" w:sz="0" w:space="0" w:color="auto"/>
        <w:right w:val="none" w:sz="0" w:space="0" w:color="auto"/>
      </w:divBdr>
    </w:div>
    <w:div w:id="59405677">
      <w:bodyDiv w:val="1"/>
      <w:marLeft w:val="0"/>
      <w:marRight w:val="0"/>
      <w:marTop w:val="0"/>
      <w:marBottom w:val="0"/>
      <w:divBdr>
        <w:top w:val="none" w:sz="0" w:space="0" w:color="auto"/>
        <w:left w:val="none" w:sz="0" w:space="0" w:color="auto"/>
        <w:bottom w:val="none" w:sz="0" w:space="0" w:color="auto"/>
        <w:right w:val="none" w:sz="0" w:space="0" w:color="auto"/>
      </w:divBdr>
    </w:div>
    <w:div w:id="89085870">
      <w:bodyDiv w:val="1"/>
      <w:marLeft w:val="0"/>
      <w:marRight w:val="0"/>
      <w:marTop w:val="0"/>
      <w:marBottom w:val="0"/>
      <w:divBdr>
        <w:top w:val="none" w:sz="0" w:space="0" w:color="auto"/>
        <w:left w:val="none" w:sz="0" w:space="0" w:color="auto"/>
        <w:bottom w:val="none" w:sz="0" w:space="0" w:color="auto"/>
        <w:right w:val="none" w:sz="0" w:space="0" w:color="auto"/>
      </w:divBdr>
    </w:div>
    <w:div w:id="116484296">
      <w:bodyDiv w:val="1"/>
      <w:marLeft w:val="0"/>
      <w:marRight w:val="0"/>
      <w:marTop w:val="0"/>
      <w:marBottom w:val="0"/>
      <w:divBdr>
        <w:top w:val="none" w:sz="0" w:space="0" w:color="auto"/>
        <w:left w:val="none" w:sz="0" w:space="0" w:color="auto"/>
        <w:bottom w:val="none" w:sz="0" w:space="0" w:color="auto"/>
        <w:right w:val="none" w:sz="0" w:space="0" w:color="auto"/>
      </w:divBdr>
    </w:div>
    <w:div w:id="267351796">
      <w:bodyDiv w:val="1"/>
      <w:marLeft w:val="0"/>
      <w:marRight w:val="0"/>
      <w:marTop w:val="0"/>
      <w:marBottom w:val="0"/>
      <w:divBdr>
        <w:top w:val="none" w:sz="0" w:space="0" w:color="auto"/>
        <w:left w:val="none" w:sz="0" w:space="0" w:color="auto"/>
        <w:bottom w:val="none" w:sz="0" w:space="0" w:color="auto"/>
        <w:right w:val="none" w:sz="0" w:space="0" w:color="auto"/>
      </w:divBdr>
    </w:div>
    <w:div w:id="327489071">
      <w:bodyDiv w:val="1"/>
      <w:marLeft w:val="0"/>
      <w:marRight w:val="0"/>
      <w:marTop w:val="0"/>
      <w:marBottom w:val="0"/>
      <w:divBdr>
        <w:top w:val="none" w:sz="0" w:space="0" w:color="auto"/>
        <w:left w:val="none" w:sz="0" w:space="0" w:color="auto"/>
        <w:bottom w:val="none" w:sz="0" w:space="0" w:color="auto"/>
        <w:right w:val="none" w:sz="0" w:space="0" w:color="auto"/>
      </w:divBdr>
      <w:divsChild>
        <w:div w:id="417092748">
          <w:marLeft w:val="0"/>
          <w:marRight w:val="0"/>
          <w:marTop w:val="0"/>
          <w:marBottom w:val="0"/>
          <w:divBdr>
            <w:top w:val="none" w:sz="0" w:space="0" w:color="auto"/>
            <w:left w:val="none" w:sz="0" w:space="0" w:color="auto"/>
            <w:bottom w:val="none" w:sz="0" w:space="0" w:color="auto"/>
            <w:right w:val="none" w:sz="0" w:space="0" w:color="auto"/>
          </w:divBdr>
          <w:divsChild>
            <w:div w:id="393629669">
              <w:marLeft w:val="0"/>
              <w:marRight w:val="0"/>
              <w:marTop w:val="0"/>
              <w:marBottom w:val="0"/>
              <w:divBdr>
                <w:top w:val="none" w:sz="0" w:space="0" w:color="auto"/>
                <w:left w:val="none" w:sz="0" w:space="0" w:color="auto"/>
                <w:bottom w:val="none" w:sz="0" w:space="0" w:color="auto"/>
                <w:right w:val="none" w:sz="0" w:space="0" w:color="auto"/>
              </w:divBdr>
              <w:divsChild>
                <w:div w:id="407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0402">
      <w:bodyDiv w:val="1"/>
      <w:marLeft w:val="0"/>
      <w:marRight w:val="0"/>
      <w:marTop w:val="0"/>
      <w:marBottom w:val="0"/>
      <w:divBdr>
        <w:top w:val="none" w:sz="0" w:space="0" w:color="auto"/>
        <w:left w:val="none" w:sz="0" w:space="0" w:color="auto"/>
        <w:bottom w:val="none" w:sz="0" w:space="0" w:color="auto"/>
        <w:right w:val="none" w:sz="0" w:space="0" w:color="auto"/>
      </w:divBdr>
    </w:div>
    <w:div w:id="346173702">
      <w:bodyDiv w:val="1"/>
      <w:marLeft w:val="0"/>
      <w:marRight w:val="0"/>
      <w:marTop w:val="0"/>
      <w:marBottom w:val="0"/>
      <w:divBdr>
        <w:top w:val="none" w:sz="0" w:space="0" w:color="auto"/>
        <w:left w:val="none" w:sz="0" w:space="0" w:color="auto"/>
        <w:bottom w:val="none" w:sz="0" w:space="0" w:color="auto"/>
        <w:right w:val="none" w:sz="0" w:space="0" w:color="auto"/>
      </w:divBdr>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412244338">
      <w:bodyDiv w:val="1"/>
      <w:marLeft w:val="0"/>
      <w:marRight w:val="0"/>
      <w:marTop w:val="0"/>
      <w:marBottom w:val="0"/>
      <w:divBdr>
        <w:top w:val="none" w:sz="0" w:space="0" w:color="auto"/>
        <w:left w:val="none" w:sz="0" w:space="0" w:color="auto"/>
        <w:bottom w:val="none" w:sz="0" w:space="0" w:color="auto"/>
        <w:right w:val="none" w:sz="0" w:space="0" w:color="auto"/>
      </w:divBdr>
    </w:div>
    <w:div w:id="440614350">
      <w:bodyDiv w:val="1"/>
      <w:marLeft w:val="0"/>
      <w:marRight w:val="0"/>
      <w:marTop w:val="0"/>
      <w:marBottom w:val="0"/>
      <w:divBdr>
        <w:top w:val="none" w:sz="0" w:space="0" w:color="auto"/>
        <w:left w:val="none" w:sz="0" w:space="0" w:color="auto"/>
        <w:bottom w:val="none" w:sz="0" w:space="0" w:color="auto"/>
        <w:right w:val="none" w:sz="0" w:space="0" w:color="auto"/>
      </w:divBdr>
    </w:div>
    <w:div w:id="480317629">
      <w:bodyDiv w:val="1"/>
      <w:marLeft w:val="0"/>
      <w:marRight w:val="0"/>
      <w:marTop w:val="0"/>
      <w:marBottom w:val="0"/>
      <w:divBdr>
        <w:top w:val="none" w:sz="0" w:space="0" w:color="auto"/>
        <w:left w:val="none" w:sz="0" w:space="0" w:color="auto"/>
        <w:bottom w:val="none" w:sz="0" w:space="0" w:color="auto"/>
        <w:right w:val="none" w:sz="0" w:space="0" w:color="auto"/>
      </w:divBdr>
      <w:divsChild>
        <w:div w:id="355153264">
          <w:marLeft w:val="0"/>
          <w:marRight w:val="0"/>
          <w:marTop w:val="0"/>
          <w:marBottom w:val="0"/>
          <w:divBdr>
            <w:top w:val="none" w:sz="0" w:space="0" w:color="auto"/>
            <w:left w:val="none" w:sz="0" w:space="0" w:color="auto"/>
            <w:bottom w:val="none" w:sz="0" w:space="0" w:color="auto"/>
            <w:right w:val="none" w:sz="0" w:space="0" w:color="auto"/>
          </w:divBdr>
          <w:divsChild>
            <w:div w:id="1371807727">
              <w:marLeft w:val="0"/>
              <w:marRight w:val="0"/>
              <w:marTop w:val="0"/>
              <w:marBottom w:val="0"/>
              <w:divBdr>
                <w:top w:val="none" w:sz="0" w:space="0" w:color="auto"/>
                <w:left w:val="none" w:sz="0" w:space="0" w:color="auto"/>
                <w:bottom w:val="none" w:sz="0" w:space="0" w:color="auto"/>
                <w:right w:val="none" w:sz="0" w:space="0" w:color="auto"/>
              </w:divBdr>
              <w:divsChild>
                <w:div w:id="150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3651">
      <w:bodyDiv w:val="1"/>
      <w:marLeft w:val="0"/>
      <w:marRight w:val="0"/>
      <w:marTop w:val="0"/>
      <w:marBottom w:val="0"/>
      <w:divBdr>
        <w:top w:val="none" w:sz="0" w:space="0" w:color="auto"/>
        <w:left w:val="none" w:sz="0" w:space="0" w:color="auto"/>
        <w:bottom w:val="none" w:sz="0" w:space="0" w:color="auto"/>
        <w:right w:val="none" w:sz="0" w:space="0" w:color="auto"/>
      </w:divBdr>
    </w:div>
    <w:div w:id="521210868">
      <w:bodyDiv w:val="1"/>
      <w:marLeft w:val="0"/>
      <w:marRight w:val="0"/>
      <w:marTop w:val="0"/>
      <w:marBottom w:val="0"/>
      <w:divBdr>
        <w:top w:val="none" w:sz="0" w:space="0" w:color="auto"/>
        <w:left w:val="none" w:sz="0" w:space="0" w:color="auto"/>
        <w:bottom w:val="none" w:sz="0" w:space="0" w:color="auto"/>
        <w:right w:val="none" w:sz="0" w:space="0" w:color="auto"/>
      </w:divBdr>
    </w:div>
    <w:div w:id="599144884">
      <w:bodyDiv w:val="1"/>
      <w:marLeft w:val="0"/>
      <w:marRight w:val="0"/>
      <w:marTop w:val="0"/>
      <w:marBottom w:val="0"/>
      <w:divBdr>
        <w:top w:val="none" w:sz="0" w:space="0" w:color="auto"/>
        <w:left w:val="none" w:sz="0" w:space="0" w:color="auto"/>
        <w:bottom w:val="none" w:sz="0" w:space="0" w:color="auto"/>
        <w:right w:val="none" w:sz="0" w:space="0" w:color="auto"/>
      </w:divBdr>
    </w:div>
    <w:div w:id="611010574">
      <w:bodyDiv w:val="1"/>
      <w:marLeft w:val="0"/>
      <w:marRight w:val="0"/>
      <w:marTop w:val="0"/>
      <w:marBottom w:val="0"/>
      <w:divBdr>
        <w:top w:val="none" w:sz="0" w:space="0" w:color="auto"/>
        <w:left w:val="none" w:sz="0" w:space="0" w:color="auto"/>
        <w:bottom w:val="none" w:sz="0" w:space="0" w:color="auto"/>
        <w:right w:val="none" w:sz="0" w:space="0" w:color="auto"/>
      </w:divBdr>
    </w:div>
    <w:div w:id="621956346">
      <w:bodyDiv w:val="1"/>
      <w:marLeft w:val="0"/>
      <w:marRight w:val="0"/>
      <w:marTop w:val="0"/>
      <w:marBottom w:val="0"/>
      <w:divBdr>
        <w:top w:val="none" w:sz="0" w:space="0" w:color="auto"/>
        <w:left w:val="none" w:sz="0" w:space="0" w:color="auto"/>
        <w:bottom w:val="none" w:sz="0" w:space="0" w:color="auto"/>
        <w:right w:val="none" w:sz="0" w:space="0" w:color="auto"/>
      </w:divBdr>
    </w:div>
    <w:div w:id="715004742">
      <w:bodyDiv w:val="1"/>
      <w:marLeft w:val="0"/>
      <w:marRight w:val="0"/>
      <w:marTop w:val="0"/>
      <w:marBottom w:val="0"/>
      <w:divBdr>
        <w:top w:val="none" w:sz="0" w:space="0" w:color="auto"/>
        <w:left w:val="none" w:sz="0" w:space="0" w:color="auto"/>
        <w:bottom w:val="none" w:sz="0" w:space="0" w:color="auto"/>
        <w:right w:val="none" w:sz="0" w:space="0" w:color="auto"/>
      </w:divBdr>
    </w:div>
    <w:div w:id="806358891">
      <w:bodyDiv w:val="1"/>
      <w:marLeft w:val="0"/>
      <w:marRight w:val="0"/>
      <w:marTop w:val="0"/>
      <w:marBottom w:val="0"/>
      <w:divBdr>
        <w:top w:val="none" w:sz="0" w:space="0" w:color="auto"/>
        <w:left w:val="none" w:sz="0" w:space="0" w:color="auto"/>
        <w:bottom w:val="none" w:sz="0" w:space="0" w:color="auto"/>
        <w:right w:val="none" w:sz="0" w:space="0" w:color="auto"/>
      </w:divBdr>
    </w:div>
    <w:div w:id="839854224">
      <w:bodyDiv w:val="1"/>
      <w:marLeft w:val="0"/>
      <w:marRight w:val="0"/>
      <w:marTop w:val="0"/>
      <w:marBottom w:val="0"/>
      <w:divBdr>
        <w:top w:val="none" w:sz="0" w:space="0" w:color="auto"/>
        <w:left w:val="none" w:sz="0" w:space="0" w:color="auto"/>
        <w:bottom w:val="none" w:sz="0" w:space="0" w:color="auto"/>
        <w:right w:val="none" w:sz="0" w:space="0" w:color="auto"/>
      </w:divBdr>
    </w:div>
    <w:div w:id="849490594">
      <w:bodyDiv w:val="1"/>
      <w:marLeft w:val="0"/>
      <w:marRight w:val="0"/>
      <w:marTop w:val="0"/>
      <w:marBottom w:val="0"/>
      <w:divBdr>
        <w:top w:val="none" w:sz="0" w:space="0" w:color="auto"/>
        <w:left w:val="none" w:sz="0" w:space="0" w:color="auto"/>
        <w:bottom w:val="none" w:sz="0" w:space="0" w:color="auto"/>
        <w:right w:val="none" w:sz="0" w:space="0" w:color="auto"/>
      </w:divBdr>
    </w:div>
    <w:div w:id="859976353">
      <w:bodyDiv w:val="1"/>
      <w:marLeft w:val="0"/>
      <w:marRight w:val="0"/>
      <w:marTop w:val="0"/>
      <w:marBottom w:val="0"/>
      <w:divBdr>
        <w:top w:val="none" w:sz="0" w:space="0" w:color="auto"/>
        <w:left w:val="none" w:sz="0" w:space="0" w:color="auto"/>
        <w:bottom w:val="none" w:sz="0" w:space="0" w:color="auto"/>
        <w:right w:val="none" w:sz="0" w:space="0" w:color="auto"/>
      </w:divBdr>
    </w:div>
    <w:div w:id="877742541">
      <w:bodyDiv w:val="1"/>
      <w:marLeft w:val="0"/>
      <w:marRight w:val="0"/>
      <w:marTop w:val="0"/>
      <w:marBottom w:val="0"/>
      <w:divBdr>
        <w:top w:val="none" w:sz="0" w:space="0" w:color="auto"/>
        <w:left w:val="none" w:sz="0" w:space="0" w:color="auto"/>
        <w:bottom w:val="none" w:sz="0" w:space="0" w:color="auto"/>
        <w:right w:val="none" w:sz="0" w:space="0" w:color="auto"/>
      </w:divBdr>
    </w:div>
    <w:div w:id="902836089">
      <w:bodyDiv w:val="1"/>
      <w:marLeft w:val="0"/>
      <w:marRight w:val="0"/>
      <w:marTop w:val="0"/>
      <w:marBottom w:val="0"/>
      <w:divBdr>
        <w:top w:val="none" w:sz="0" w:space="0" w:color="auto"/>
        <w:left w:val="none" w:sz="0" w:space="0" w:color="auto"/>
        <w:bottom w:val="none" w:sz="0" w:space="0" w:color="auto"/>
        <w:right w:val="none" w:sz="0" w:space="0" w:color="auto"/>
      </w:divBdr>
    </w:div>
    <w:div w:id="931357404">
      <w:bodyDiv w:val="1"/>
      <w:marLeft w:val="0"/>
      <w:marRight w:val="0"/>
      <w:marTop w:val="0"/>
      <w:marBottom w:val="0"/>
      <w:divBdr>
        <w:top w:val="none" w:sz="0" w:space="0" w:color="auto"/>
        <w:left w:val="none" w:sz="0" w:space="0" w:color="auto"/>
        <w:bottom w:val="none" w:sz="0" w:space="0" w:color="auto"/>
        <w:right w:val="none" w:sz="0" w:space="0" w:color="auto"/>
      </w:divBdr>
    </w:div>
    <w:div w:id="1001857129">
      <w:bodyDiv w:val="1"/>
      <w:marLeft w:val="0"/>
      <w:marRight w:val="0"/>
      <w:marTop w:val="0"/>
      <w:marBottom w:val="0"/>
      <w:divBdr>
        <w:top w:val="none" w:sz="0" w:space="0" w:color="auto"/>
        <w:left w:val="none" w:sz="0" w:space="0" w:color="auto"/>
        <w:bottom w:val="none" w:sz="0" w:space="0" w:color="auto"/>
        <w:right w:val="none" w:sz="0" w:space="0" w:color="auto"/>
      </w:divBdr>
    </w:div>
    <w:div w:id="1011830804">
      <w:bodyDiv w:val="1"/>
      <w:marLeft w:val="0"/>
      <w:marRight w:val="0"/>
      <w:marTop w:val="0"/>
      <w:marBottom w:val="0"/>
      <w:divBdr>
        <w:top w:val="none" w:sz="0" w:space="0" w:color="auto"/>
        <w:left w:val="none" w:sz="0" w:space="0" w:color="auto"/>
        <w:bottom w:val="none" w:sz="0" w:space="0" w:color="auto"/>
        <w:right w:val="none" w:sz="0" w:space="0" w:color="auto"/>
      </w:divBdr>
    </w:div>
    <w:div w:id="1019550514">
      <w:bodyDiv w:val="1"/>
      <w:marLeft w:val="0"/>
      <w:marRight w:val="0"/>
      <w:marTop w:val="0"/>
      <w:marBottom w:val="0"/>
      <w:divBdr>
        <w:top w:val="none" w:sz="0" w:space="0" w:color="auto"/>
        <w:left w:val="none" w:sz="0" w:space="0" w:color="auto"/>
        <w:bottom w:val="none" w:sz="0" w:space="0" w:color="auto"/>
        <w:right w:val="none" w:sz="0" w:space="0" w:color="auto"/>
      </w:divBdr>
    </w:div>
    <w:div w:id="1083259249">
      <w:bodyDiv w:val="1"/>
      <w:marLeft w:val="0"/>
      <w:marRight w:val="0"/>
      <w:marTop w:val="0"/>
      <w:marBottom w:val="0"/>
      <w:divBdr>
        <w:top w:val="none" w:sz="0" w:space="0" w:color="auto"/>
        <w:left w:val="none" w:sz="0" w:space="0" w:color="auto"/>
        <w:bottom w:val="none" w:sz="0" w:space="0" w:color="auto"/>
        <w:right w:val="none" w:sz="0" w:space="0" w:color="auto"/>
      </w:divBdr>
    </w:div>
    <w:div w:id="1103068675">
      <w:bodyDiv w:val="1"/>
      <w:marLeft w:val="0"/>
      <w:marRight w:val="0"/>
      <w:marTop w:val="0"/>
      <w:marBottom w:val="0"/>
      <w:divBdr>
        <w:top w:val="none" w:sz="0" w:space="0" w:color="auto"/>
        <w:left w:val="none" w:sz="0" w:space="0" w:color="auto"/>
        <w:bottom w:val="none" w:sz="0" w:space="0" w:color="auto"/>
        <w:right w:val="none" w:sz="0" w:space="0" w:color="auto"/>
      </w:divBdr>
    </w:div>
    <w:div w:id="1156723571">
      <w:bodyDiv w:val="1"/>
      <w:marLeft w:val="0"/>
      <w:marRight w:val="0"/>
      <w:marTop w:val="0"/>
      <w:marBottom w:val="0"/>
      <w:divBdr>
        <w:top w:val="none" w:sz="0" w:space="0" w:color="auto"/>
        <w:left w:val="none" w:sz="0" w:space="0" w:color="auto"/>
        <w:bottom w:val="none" w:sz="0" w:space="0" w:color="auto"/>
        <w:right w:val="none" w:sz="0" w:space="0" w:color="auto"/>
      </w:divBdr>
      <w:divsChild>
        <w:div w:id="1950775379">
          <w:marLeft w:val="0"/>
          <w:marRight w:val="0"/>
          <w:marTop w:val="0"/>
          <w:marBottom w:val="0"/>
          <w:divBdr>
            <w:top w:val="none" w:sz="0" w:space="0" w:color="auto"/>
            <w:left w:val="none" w:sz="0" w:space="0" w:color="auto"/>
            <w:bottom w:val="none" w:sz="0" w:space="0" w:color="auto"/>
            <w:right w:val="none" w:sz="0" w:space="0" w:color="auto"/>
          </w:divBdr>
          <w:divsChild>
            <w:div w:id="409276794">
              <w:marLeft w:val="0"/>
              <w:marRight w:val="0"/>
              <w:marTop w:val="0"/>
              <w:marBottom w:val="0"/>
              <w:divBdr>
                <w:top w:val="none" w:sz="0" w:space="0" w:color="auto"/>
                <w:left w:val="none" w:sz="0" w:space="0" w:color="auto"/>
                <w:bottom w:val="none" w:sz="0" w:space="0" w:color="auto"/>
                <w:right w:val="none" w:sz="0" w:space="0" w:color="auto"/>
              </w:divBdr>
              <w:divsChild>
                <w:div w:id="8529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4684">
      <w:bodyDiv w:val="1"/>
      <w:marLeft w:val="0"/>
      <w:marRight w:val="0"/>
      <w:marTop w:val="0"/>
      <w:marBottom w:val="0"/>
      <w:divBdr>
        <w:top w:val="none" w:sz="0" w:space="0" w:color="auto"/>
        <w:left w:val="none" w:sz="0" w:space="0" w:color="auto"/>
        <w:bottom w:val="none" w:sz="0" w:space="0" w:color="auto"/>
        <w:right w:val="none" w:sz="0" w:space="0" w:color="auto"/>
      </w:divBdr>
    </w:div>
    <w:div w:id="1191534521">
      <w:bodyDiv w:val="1"/>
      <w:marLeft w:val="0"/>
      <w:marRight w:val="0"/>
      <w:marTop w:val="0"/>
      <w:marBottom w:val="0"/>
      <w:divBdr>
        <w:top w:val="none" w:sz="0" w:space="0" w:color="auto"/>
        <w:left w:val="none" w:sz="0" w:space="0" w:color="auto"/>
        <w:bottom w:val="none" w:sz="0" w:space="0" w:color="auto"/>
        <w:right w:val="none" w:sz="0" w:space="0" w:color="auto"/>
      </w:divBdr>
      <w:divsChild>
        <w:div w:id="1834568684">
          <w:marLeft w:val="0"/>
          <w:marRight w:val="0"/>
          <w:marTop w:val="0"/>
          <w:marBottom w:val="0"/>
          <w:divBdr>
            <w:top w:val="none" w:sz="0" w:space="0" w:color="auto"/>
            <w:left w:val="none" w:sz="0" w:space="0" w:color="auto"/>
            <w:bottom w:val="none" w:sz="0" w:space="0" w:color="auto"/>
            <w:right w:val="none" w:sz="0" w:space="0" w:color="auto"/>
          </w:divBdr>
        </w:div>
        <w:div w:id="693266218">
          <w:marLeft w:val="0"/>
          <w:marRight w:val="0"/>
          <w:marTop w:val="0"/>
          <w:marBottom w:val="0"/>
          <w:divBdr>
            <w:top w:val="none" w:sz="0" w:space="0" w:color="auto"/>
            <w:left w:val="none" w:sz="0" w:space="0" w:color="auto"/>
            <w:bottom w:val="none" w:sz="0" w:space="0" w:color="auto"/>
            <w:right w:val="none" w:sz="0" w:space="0" w:color="auto"/>
          </w:divBdr>
        </w:div>
        <w:div w:id="1624190964">
          <w:marLeft w:val="0"/>
          <w:marRight w:val="0"/>
          <w:marTop w:val="0"/>
          <w:marBottom w:val="0"/>
          <w:divBdr>
            <w:top w:val="none" w:sz="0" w:space="0" w:color="auto"/>
            <w:left w:val="none" w:sz="0" w:space="0" w:color="auto"/>
            <w:bottom w:val="none" w:sz="0" w:space="0" w:color="auto"/>
            <w:right w:val="none" w:sz="0" w:space="0" w:color="auto"/>
          </w:divBdr>
        </w:div>
      </w:divsChild>
    </w:div>
    <w:div w:id="1205169484">
      <w:bodyDiv w:val="1"/>
      <w:marLeft w:val="0"/>
      <w:marRight w:val="0"/>
      <w:marTop w:val="0"/>
      <w:marBottom w:val="0"/>
      <w:divBdr>
        <w:top w:val="none" w:sz="0" w:space="0" w:color="auto"/>
        <w:left w:val="none" w:sz="0" w:space="0" w:color="auto"/>
        <w:bottom w:val="none" w:sz="0" w:space="0" w:color="auto"/>
        <w:right w:val="none" w:sz="0" w:space="0" w:color="auto"/>
      </w:divBdr>
    </w:div>
    <w:div w:id="1336224961">
      <w:bodyDiv w:val="1"/>
      <w:marLeft w:val="0"/>
      <w:marRight w:val="0"/>
      <w:marTop w:val="0"/>
      <w:marBottom w:val="0"/>
      <w:divBdr>
        <w:top w:val="none" w:sz="0" w:space="0" w:color="auto"/>
        <w:left w:val="none" w:sz="0" w:space="0" w:color="auto"/>
        <w:bottom w:val="none" w:sz="0" w:space="0" w:color="auto"/>
        <w:right w:val="none" w:sz="0" w:space="0" w:color="auto"/>
      </w:divBdr>
    </w:div>
    <w:div w:id="1351570288">
      <w:bodyDiv w:val="1"/>
      <w:marLeft w:val="0"/>
      <w:marRight w:val="0"/>
      <w:marTop w:val="0"/>
      <w:marBottom w:val="0"/>
      <w:divBdr>
        <w:top w:val="none" w:sz="0" w:space="0" w:color="auto"/>
        <w:left w:val="none" w:sz="0" w:space="0" w:color="auto"/>
        <w:bottom w:val="none" w:sz="0" w:space="0" w:color="auto"/>
        <w:right w:val="none" w:sz="0" w:space="0" w:color="auto"/>
      </w:divBdr>
      <w:divsChild>
        <w:div w:id="146361220">
          <w:marLeft w:val="-225"/>
          <w:marRight w:val="-225"/>
          <w:marTop w:val="0"/>
          <w:marBottom w:val="0"/>
          <w:divBdr>
            <w:top w:val="none" w:sz="0" w:space="0" w:color="auto"/>
            <w:left w:val="none" w:sz="0" w:space="0" w:color="auto"/>
            <w:bottom w:val="none" w:sz="0" w:space="0" w:color="auto"/>
            <w:right w:val="none" w:sz="0" w:space="0" w:color="auto"/>
          </w:divBdr>
          <w:divsChild>
            <w:div w:id="1255282681">
              <w:marLeft w:val="0"/>
              <w:marRight w:val="0"/>
              <w:marTop w:val="0"/>
              <w:marBottom w:val="0"/>
              <w:divBdr>
                <w:top w:val="none" w:sz="0" w:space="0" w:color="auto"/>
                <w:left w:val="none" w:sz="0" w:space="0" w:color="auto"/>
                <w:bottom w:val="none" w:sz="0" w:space="0" w:color="auto"/>
                <w:right w:val="none" w:sz="0" w:space="0" w:color="auto"/>
              </w:divBdr>
              <w:divsChild>
                <w:div w:id="852960177">
                  <w:marLeft w:val="0"/>
                  <w:marRight w:val="0"/>
                  <w:marTop w:val="0"/>
                  <w:marBottom w:val="0"/>
                  <w:divBdr>
                    <w:top w:val="none" w:sz="0" w:space="0" w:color="auto"/>
                    <w:left w:val="none" w:sz="0" w:space="0" w:color="auto"/>
                    <w:bottom w:val="single" w:sz="12" w:space="4" w:color="F5F5F5"/>
                    <w:right w:val="none" w:sz="0" w:space="0" w:color="auto"/>
                  </w:divBdr>
                  <w:divsChild>
                    <w:div w:id="267394905">
                      <w:marLeft w:val="0"/>
                      <w:marRight w:val="0"/>
                      <w:marTop w:val="0"/>
                      <w:marBottom w:val="0"/>
                      <w:divBdr>
                        <w:top w:val="none" w:sz="0" w:space="0" w:color="auto"/>
                        <w:left w:val="none" w:sz="0" w:space="0" w:color="auto"/>
                        <w:bottom w:val="none" w:sz="0" w:space="0" w:color="auto"/>
                        <w:right w:val="none" w:sz="0" w:space="0" w:color="auto"/>
                      </w:divBdr>
                      <w:divsChild>
                        <w:div w:id="765272003">
                          <w:marLeft w:val="0"/>
                          <w:marRight w:val="0"/>
                          <w:marTop w:val="0"/>
                          <w:marBottom w:val="0"/>
                          <w:divBdr>
                            <w:top w:val="none" w:sz="0" w:space="0" w:color="auto"/>
                            <w:left w:val="none" w:sz="0" w:space="0" w:color="auto"/>
                            <w:bottom w:val="none" w:sz="0" w:space="0" w:color="auto"/>
                            <w:right w:val="none" w:sz="0" w:space="0" w:color="auto"/>
                          </w:divBdr>
                          <w:divsChild>
                            <w:div w:id="8639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6412">
              <w:marLeft w:val="0"/>
              <w:marRight w:val="0"/>
              <w:marTop w:val="0"/>
              <w:marBottom w:val="0"/>
              <w:divBdr>
                <w:top w:val="none" w:sz="0" w:space="0" w:color="auto"/>
                <w:left w:val="none" w:sz="0" w:space="0" w:color="auto"/>
                <w:bottom w:val="none" w:sz="0" w:space="0" w:color="auto"/>
                <w:right w:val="none" w:sz="0" w:space="0" w:color="auto"/>
              </w:divBdr>
              <w:divsChild>
                <w:div w:id="406808386">
                  <w:marLeft w:val="0"/>
                  <w:marRight w:val="0"/>
                  <w:marTop w:val="0"/>
                  <w:marBottom w:val="0"/>
                  <w:divBdr>
                    <w:top w:val="none" w:sz="0" w:space="0" w:color="auto"/>
                    <w:left w:val="none" w:sz="0" w:space="0" w:color="auto"/>
                    <w:bottom w:val="none" w:sz="0" w:space="0" w:color="auto"/>
                    <w:right w:val="none" w:sz="0" w:space="0" w:color="auto"/>
                  </w:divBdr>
                  <w:divsChild>
                    <w:div w:id="959263085">
                      <w:marLeft w:val="0"/>
                      <w:marRight w:val="180"/>
                      <w:marTop w:val="90"/>
                      <w:marBottom w:val="90"/>
                      <w:divBdr>
                        <w:top w:val="single" w:sz="12" w:space="0" w:color="008DC9"/>
                        <w:left w:val="single" w:sz="12" w:space="0" w:color="008DC9"/>
                        <w:bottom w:val="single" w:sz="12" w:space="0" w:color="008DC9"/>
                        <w:right w:val="single" w:sz="12" w:space="0" w:color="008DC9"/>
                      </w:divBdr>
                    </w:div>
                    <w:div w:id="1265264502">
                      <w:marLeft w:val="0"/>
                      <w:marRight w:val="180"/>
                      <w:marTop w:val="90"/>
                      <w:marBottom w:val="90"/>
                      <w:divBdr>
                        <w:top w:val="single" w:sz="12" w:space="0" w:color="008DC9"/>
                        <w:left w:val="single" w:sz="12" w:space="0" w:color="008DC9"/>
                        <w:bottom w:val="single" w:sz="12" w:space="0" w:color="008DC9"/>
                        <w:right w:val="single" w:sz="12" w:space="0" w:color="008DC9"/>
                      </w:divBdr>
                    </w:div>
                    <w:div w:id="1225721064">
                      <w:marLeft w:val="0"/>
                      <w:marRight w:val="180"/>
                      <w:marTop w:val="90"/>
                      <w:marBottom w:val="90"/>
                      <w:divBdr>
                        <w:top w:val="single" w:sz="12" w:space="0" w:color="008DC9"/>
                        <w:left w:val="single" w:sz="12" w:space="0" w:color="008DC9"/>
                        <w:bottom w:val="single" w:sz="12" w:space="0" w:color="008DC9"/>
                        <w:right w:val="single" w:sz="12" w:space="0" w:color="008DC9"/>
                      </w:divBdr>
                    </w:div>
                    <w:div w:id="1203782626">
                      <w:marLeft w:val="0"/>
                      <w:marRight w:val="180"/>
                      <w:marTop w:val="90"/>
                      <w:marBottom w:val="90"/>
                      <w:divBdr>
                        <w:top w:val="single" w:sz="12" w:space="0" w:color="008DC9"/>
                        <w:left w:val="single" w:sz="12" w:space="0" w:color="008DC9"/>
                        <w:bottom w:val="single" w:sz="12" w:space="0" w:color="008DC9"/>
                        <w:right w:val="single" w:sz="12" w:space="0" w:color="008DC9"/>
                      </w:divBdr>
                    </w:div>
                    <w:div w:id="1251700732">
                      <w:marLeft w:val="0"/>
                      <w:marRight w:val="180"/>
                      <w:marTop w:val="90"/>
                      <w:marBottom w:val="90"/>
                      <w:divBdr>
                        <w:top w:val="single" w:sz="12" w:space="0" w:color="008DC9"/>
                        <w:left w:val="single" w:sz="12" w:space="0" w:color="008DC9"/>
                        <w:bottom w:val="single" w:sz="12" w:space="0" w:color="008DC9"/>
                        <w:right w:val="single" w:sz="12" w:space="0" w:color="008DC9"/>
                      </w:divBdr>
                    </w:div>
                    <w:div w:id="1140073625">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493492274">
          <w:marLeft w:val="-225"/>
          <w:marRight w:val="-225"/>
          <w:marTop w:val="0"/>
          <w:marBottom w:val="0"/>
          <w:divBdr>
            <w:top w:val="none" w:sz="0" w:space="0" w:color="auto"/>
            <w:left w:val="none" w:sz="0" w:space="0" w:color="auto"/>
            <w:bottom w:val="none" w:sz="0" w:space="0" w:color="auto"/>
            <w:right w:val="none" w:sz="0" w:space="0" w:color="auto"/>
          </w:divBdr>
          <w:divsChild>
            <w:div w:id="581260438">
              <w:marLeft w:val="0"/>
              <w:marRight w:val="0"/>
              <w:marTop w:val="0"/>
              <w:marBottom w:val="0"/>
              <w:divBdr>
                <w:top w:val="none" w:sz="0" w:space="0" w:color="auto"/>
                <w:left w:val="none" w:sz="0" w:space="0" w:color="auto"/>
                <w:bottom w:val="none" w:sz="0" w:space="0" w:color="auto"/>
                <w:right w:val="none" w:sz="0" w:space="0" w:color="auto"/>
              </w:divBdr>
              <w:divsChild>
                <w:div w:id="1495142018">
                  <w:marLeft w:val="0"/>
                  <w:marRight w:val="0"/>
                  <w:marTop w:val="0"/>
                  <w:marBottom w:val="0"/>
                  <w:divBdr>
                    <w:top w:val="none" w:sz="0" w:space="0" w:color="auto"/>
                    <w:left w:val="none" w:sz="0" w:space="0" w:color="auto"/>
                    <w:bottom w:val="none" w:sz="0" w:space="0" w:color="auto"/>
                    <w:right w:val="none" w:sz="0" w:space="0" w:color="auto"/>
                  </w:divBdr>
                  <w:divsChild>
                    <w:div w:id="897786855">
                      <w:marLeft w:val="0"/>
                      <w:marRight w:val="0"/>
                      <w:marTop w:val="0"/>
                      <w:marBottom w:val="0"/>
                      <w:divBdr>
                        <w:top w:val="none" w:sz="0" w:space="0" w:color="auto"/>
                        <w:left w:val="none" w:sz="0" w:space="0" w:color="auto"/>
                        <w:bottom w:val="none" w:sz="0" w:space="0" w:color="auto"/>
                        <w:right w:val="none" w:sz="0" w:space="0" w:color="auto"/>
                      </w:divBdr>
                    </w:div>
                    <w:div w:id="1811438224">
                      <w:marLeft w:val="0"/>
                      <w:marRight w:val="0"/>
                      <w:marTop w:val="0"/>
                      <w:marBottom w:val="0"/>
                      <w:divBdr>
                        <w:top w:val="none" w:sz="0" w:space="0" w:color="auto"/>
                        <w:left w:val="none" w:sz="0" w:space="0" w:color="auto"/>
                        <w:bottom w:val="none" w:sz="0" w:space="0" w:color="auto"/>
                        <w:right w:val="none" w:sz="0" w:space="0" w:color="auto"/>
                      </w:divBdr>
                    </w:div>
                    <w:div w:id="1606886371">
                      <w:marLeft w:val="0"/>
                      <w:marRight w:val="0"/>
                      <w:marTop w:val="0"/>
                      <w:marBottom w:val="0"/>
                      <w:divBdr>
                        <w:top w:val="none" w:sz="0" w:space="0" w:color="auto"/>
                        <w:left w:val="none" w:sz="0" w:space="0" w:color="auto"/>
                        <w:bottom w:val="none" w:sz="0" w:space="0" w:color="auto"/>
                        <w:right w:val="none" w:sz="0" w:space="0" w:color="auto"/>
                      </w:divBdr>
                    </w:div>
                    <w:div w:id="1482313452">
                      <w:marLeft w:val="0"/>
                      <w:marRight w:val="0"/>
                      <w:marTop w:val="0"/>
                      <w:marBottom w:val="0"/>
                      <w:divBdr>
                        <w:top w:val="none" w:sz="0" w:space="0" w:color="auto"/>
                        <w:left w:val="none" w:sz="0" w:space="0" w:color="auto"/>
                        <w:bottom w:val="none" w:sz="0" w:space="0" w:color="auto"/>
                        <w:right w:val="none" w:sz="0" w:space="0" w:color="auto"/>
                      </w:divBdr>
                    </w:div>
                    <w:div w:id="1516573677">
                      <w:marLeft w:val="0"/>
                      <w:marRight w:val="0"/>
                      <w:marTop w:val="0"/>
                      <w:marBottom w:val="0"/>
                      <w:divBdr>
                        <w:top w:val="none" w:sz="0" w:space="0" w:color="auto"/>
                        <w:left w:val="none" w:sz="0" w:space="0" w:color="auto"/>
                        <w:bottom w:val="none" w:sz="0" w:space="0" w:color="auto"/>
                        <w:right w:val="none" w:sz="0" w:space="0" w:color="auto"/>
                      </w:divBdr>
                    </w:div>
                    <w:div w:id="2139176634">
                      <w:marLeft w:val="0"/>
                      <w:marRight w:val="0"/>
                      <w:marTop w:val="0"/>
                      <w:marBottom w:val="0"/>
                      <w:divBdr>
                        <w:top w:val="none" w:sz="0" w:space="0" w:color="auto"/>
                        <w:left w:val="none" w:sz="0" w:space="0" w:color="auto"/>
                        <w:bottom w:val="none" w:sz="0" w:space="0" w:color="auto"/>
                        <w:right w:val="none" w:sz="0" w:space="0" w:color="auto"/>
                      </w:divBdr>
                    </w:div>
                    <w:div w:id="2035417658">
                      <w:marLeft w:val="0"/>
                      <w:marRight w:val="0"/>
                      <w:marTop w:val="0"/>
                      <w:marBottom w:val="0"/>
                      <w:divBdr>
                        <w:top w:val="none" w:sz="0" w:space="0" w:color="auto"/>
                        <w:left w:val="none" w:sz="0" w:space="0" w:color="auto"/>
                        <w:bottom w:val="none" w:sz="0" w:space="0" w:color="auto"/>
                        <w:right w:val="none" w:sz="0" w:space="0" w:color="auto"/>
                      </w:divBdr>
                    </w:div>
                    <w:div w:id="2044866627">
                      <w:marLeft w:val="0"/>
                      <w:marRight w:val="0"/>
                      <w:marTop w:val="0"/>
                      <w:marBottom w:val="0"/>
                      <w:divBdr>
                        <w:top w:val="none" w:sz="0" w:space="0" w:color="auto"/>
                        <w:left w:val="none" w:sz="0" w:space="0" w:color="auto"/>
                        <w:bottom w:val="none" w:sz="0" w:space="0" w:color="auto"/>
                        <w:right w:val="none" w:sz="0" w:space="0" w:color="auto"/>
                      </w:divBdr>
                    </w:div>
                    <w:div w:id="154151358">
                      <w:marLeft w:val="0"/>
                      <w:marRight w:val="0"/>
                      <w:marTop w:val="0"/>
                      <w:marBottom w:val="0"/>
                      <w:divBdr>
                        <w:top w:val="none" w:sz="0" w:space="0" w:color="auto"/>
                        <w:left w:val="none" w:sz="0" w:space="0" w:color="auto"/>
                        <w:bottom w:val="none" w:sz="0" w:space="0" w:color="auto"/>
                        <w:right w:val="none" w:sz="0" w:space="0" w:color="auto"/>
                      </w:divBdr>
                    </w:div>
                    <w:div w:id="64650203">
                      <w:marLeft w:val="0"/>
                      <w:marRight w:val="0"/>
                      <w:marTop w:val="0"/>
                      <w:marBottom w:val="0"/>
                      <w:divBdr>
                        <w:top w:val="none" w:sz="0" w:space="0" w:color="auto"/>
                        <w:left w:val="none" w:sz="0" w:space="0" w:color="auto"/>
                        <w:bottom w:val="none" w:sz="0" w:space="0" w:color="auto"/>
                        <w:right w:val="none" w:sz="0" w:space="0" w:color="auto"/>
                      </w:divBdr>
                    </w:div>
                    <w:div w:id="923102486">
                      <w:marLeft w:val="0"/>
                      <w:marRight w:val="0"/>
                      <w:marTop w:val="0"/>
                      <w:marBottom w:val="0"/>
                      <w:divBdr>
                        <w:top w:val="none" w:sz="0" w:space="0" w:color="auto"/>
                        <w:left w:val="none" w:sz="0" w:space="0" w:color="auto"/>
                        <w:bottom w:val="none" w:sz="0" w:space="0" w:color="auto"/>
                        <w:right w:val="none" w:sz="0" w:space="0" w:color="auto"/>
                      </w:divBdr>
                    </w:div>
                    <w:div w:id="328555676">
                      <w:marLeft w:val="0"/>
                      <w:marRight w:val="0"/>
                      <w:marTop w:val="0"/>
                      <w:marBottom w:val="0"/>
                      <w:divBdr>
                        <w:top w:val="none" w:sz="0" w:space="0" w:color="auto"/>
                        <w:left w:val="none" w:sz="0" w:space="0" w:color="auto"/>
                        <w:bottom w:val="none" w:sz="0" w:space="0" w:color="auto"/>
                        <w:right w:val="none" w:sz="0" w:space="0" w:color="auto"/>
                      </w:divBdr>
                    </w:div>
                    <w:div w:id="1913855381">
                      <w:marLeft w:val="0"/>
                      <w:marRight w:val="0"/>
                      <w:marTop w:val="0"/>
                      <w:marBottom w:val="0"/>
                      <w:divBdr>
                        <w:top w:val="none" w:sz="0" w:space="0" w:color="auto"/>
                        <w:left w:val="none" w:sz="0" w:space="0" w:color="auto"/>
                        <w:bottom w:val="none" w:sz="0" w:space="0" w:color="auto"/>
                        <w:right w:val="none" w:sz="0" w:space="0" w:color="auto"/>
                      </w:divBdr>
                    </w:div>
                    <w:div w:id="2008241428">
                      <w:marLeft w:val="0"/>
                      <w:marRight w:val="0"/>
                      <w:marTop w:val="0"/>
                      <w:marBottom w:val="0"/>
                      <w:divBdr>
                        <w:top w:val="none" w:sz="0" w:space="0" w:color="auto"/>
                        <w:left w:val="none" w:sz="0" w:space="0" w:color="auto"/>
                        <w:bottom w:val="none" w:sz="0" w:space="0" w:color="auto"/>
                        <w:right w:val="none" w:sz="0" w:space="0" w:color="auto"/>
                      </w:divBdr>
                    </w:div>
                    <w:div w:id="1863392721">
                      <w:marLeft w:val="0"/>
                      <w:marRight w:val="0"/>
                      <w:marTop w:val="0"/>
                      <w:marBottom w:val="0"/>
                      <w:divBdr>
                        <w:top w:val="none" w:sz="0" w:space="0" w:color="auto"/>
                        <w:left w:val="none" w:sz="0" w:space="0" w:color="auto"/>
                        <w:bottom w:val="none" w:sz="0" w:space="0" w:color="auto"/>
                        <w:right w:val="none" w:sz="0" w:space="0" w:color="auto"/>
                      </w:divBdr>
                    </w:div>
                    <w:div w:id="1485663882">
                      <w:marLeft w:val="0"/>
                      <w:marRight w:val="0"/>
                      <w:marTop w:val="0"/>
                      <w:marBottom w:val="0"/>
                      <w:divBdr>
                        <w:top w:val="none" w:sz="0" w:space="0" w:color="auto"/>
                        <w:left w:val="none" w:sz="0" w:space="0" w:color="auto"/>
                        <w:bottom w:val="none" w:sz="0" w:space="0" w:color="auto"/>
                        <w:right w:val="none" w:sz="0" w:space="0" w:color="auto"/>
                      </w:divBdr>
                    </w:div>
                    <w:div w:id="1004750273">
                      <w:marLeft w:val="0"/>
                      <w:marRight w:val="0"/>
                      <w:marTop w:val="0"/>
                      <w:marBottom w:val="0"/>
                      <w:divBdr>
                        <w:top w:val="none" w:sz="0" w:space="0" w:color="auto"/>
                        <w:left w:val="none" w:sz="0" w:space="0" w:color="auto"/>
                        <w:bottom w:val="none" w:sz="0" w:space="0" w:color="auto"/>
                        <w:right w:val="none" w:sz="0" w:space="0" w:color="auto"/>
                      </w:divBdr>
                    </w:div>
                    <w:div w:id="159582764">
                      <w:marLeft w:val="0"/>
                      <w:marRight w:val="0"/>
                      <w:marTop w:val="0"/>
                      <w:marBottom w:val="0"/>
                      <w:divBdr>
                        <w:top w:val="none" w:sz="0" w:space="0" w:color="auto"/>
                        <w:left w:val="none" w:sz="0" w:space="0" w:color="auto"/>
                        <w:bottom w:val="none" w:sz="0" w:space="0" w:color="auto"/>
                        <w:right w:val="none" w:sz="0" w:space="0" w:color="auto"/>
                      </w:divBdr>
                    </w:div>
                    <w:div w:id="984166262">
                      <w:marLeft w:val="0"/>
                      <w:marRight w:val="0"/>
                      <w:marTop w:val="0"/>
                      <w:marBottom w:val="0"/>
                      <w:divBdr>
                        <w:top w:val="none" w:sz="0" w:space="0" w:color="auto"/>
                        <w:left w:val="none" w:sz="0" w:space="0" w:color="auto"/>
                        <w:bottom w:val="none" w:sz="0" w:space="0" w:color="auto"/>
                        <w:right w:val="none" w:sz="0" w:space="0" w:color="auto"/>
                      </w:divBdr>
                    </w:div>
                    <w:div w:id="1586496448">
                      <w:marLeft w:val="0"/>
                      <w:marRight w:val="0"/>
                      <w:marTop w:val="0"/>
                      <w:marBottom w:val="0"/>
                      <w:divBdr>
                        <w:top w:val="none" w:sz="0" w:space="0" w:color="auto"/>
                        <w:left w:val="none" w:sz="0" w:space="0" w:color="auto"/>
                        <w:bottom w:val="none" w:sz="0" w:space="0" w:color="auto"/>
                        <w:right w:val="none" w:sz="0" w:space="0" w:color="auto"/>
                      </w:divBdr>
                    </w:div>
                    <w:div w:id="1531647326">
                      <w:marLeft w:val="0"/>
                      <w:marRight w:val="0"/>
                      <w:marTop w:val="0"/>
                      <w:marBottom w:val="0"/>
                      <w:divBdr>
                        <w:top w:val="none" w:sz="0" w:space="0" w:color="auto"/>
                        <w:left w:val="none" w:sz="0" w:space="0" w:color="auto"/>
                        <w:bottom w:val="none" w:sz="0" w:space="0" w:color="auto"/>
                        <w:right w:val="none" w:sz="0" w:space="0" w:color="auto"/>
                      </w:divBdr>
                    </w:div>
                    <w:div w:id="1365448694">
                      <w:marLeft w:val="0"/>
                      <w:marRight w:val="0"/>
                      <w:marTop w:val="0"/>
                      <w:marBottom w:val="0"/>
                      <w:divBdr>
                        <w:top w:val="none" w:sz="0" w:space="0" w:color="auto"/>
                        <w:left w:val="none" w:sz="0" w:space="0" w:color="auto"/>
                        <w:bottom w:val="none" w:sz="0" w:space="0" w:color="auto"/>
                        <w:right w:val="none" w:sz="0" w:space="0" w:color="auto"/>
                      </w:divBdr>
                    </w:div>
                    <w:div w:id="1327324155">
                      <w:marLeft w:val="0"/>
                      <w:marRight w:val="0"/>
                      <w:marTop w:val="0"/>
                      <w:marBottom w:val="0"/>
                      <w:divBdr>
                        <w:top w:val="none" w:sz="0" w:space="0" w:color="auto"/>
                        <w:left w:val="none" w:sz="0" w:space="0" w:color="auto"/>
                        <w:bottom w:val="none" w:sz="0" w:space="0" w:color="auto"/>
                        <w:right w:val="none" w:sz="0" w:space="0" w:color="auto"/>
                      </w:divBdr>
                    </w:div>
                    <w:div w:id="1119449640">
                      <w:marLeft w:val="0"/>
                      <w:marRight w:val="0"/>
                      <w:marTop w:val="0"/>
                      <w:marBottom w:val="0"/>
                      <w:divBdr>
                        <w:top w:val="none" w:sz="0" w:space="0" w:color="auto"/>
                        <w:left w:val="none" w:sz="0" w:space="0" w:color="auto"/>
                        <w:bottom w:val="none" w:sz="0" w:space="0" w:color="auto"/>
                        <w:right w:val="none" w:sz="0" w:space="0" w:color="auto"/>
                      </w:divBdr>
                    </w:div>
                    <w:div w:id="2141456146">
                      <w:marLeft w:val="0"/>
                      <w:marRight w:val="0"/>
                      <w:marTop w:val="0"/>
                      <w:marBottom w:val="0"/>
                      <w:divBdr>
                        <w:top w:val="none" w:sz="0" w:space="0" w:color="auto"/>
                        <w:left w:val="none" w:sz="0" w:space="0" w:color="auto"/>
                        <w:bottom w:val="none" w:sz="0" w:space="0" w:color="auto"/>
                        <w:right w:val="none" w:sz="0" w:space="0" w:color="auto"/>
                      </w:divBdr>
                    </w:div>
                    <w:div w:id="1398287318">
                      <w:marLeft w:val="0"/>
                      <w:marRight w:val="0"/>
                      <w:marTop w:val="0"/>
                      <w:marBottom w:val="0"/>
                      <w:divBdr>
                        <w:top w:val="none" w:sz="0" w:space="0" w:color="auto"/>
                        <w:left w:val="none" w:sz="0" w:space="0" w:color="auto"/>
                        <w:bottom w:val="none" w:sz="0" w:space="0" w:color="auto"/>
                        <w:right w:val="none" w:sz="0" w:space="0" w:color="auto"/>
                      </w:divBdr>
                    </w:div>
                    <w:div w:id="964851102">
                      <w:marLeft w:val="0"/>
                      <w:marRight w:val="0"/>
                      <w:marTop w:val="0"/>
                      <w:marBottom w:val="0"/>
                      <w:divBdr>
                        <w:top w:val="none" w:sz="0" w:space="0" w:color="auto"/>
                        <w:left w:val="none" w:sz="0" w:space="0" w:color="auto"/>
                        <w:bottom w:val="none" w:sz="0" w:space="0" w:color="auto"/>
                        <w:right w:val="none" w:sz="0" w:space="0" w:color="auto"/>
                      </w:divBdr>
                    </w:div>
                    <w:div w:id="14523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2085">
      <w:bodyDiv w:val="1"/>
      <w:marLeft w:val="0"/>
      <w:marRight w:val="0"/>
      <w:marTop w:val="0"/>
      <w:marBottom w:val="0"/>
      <w:divBdr>
        <w:top w:val="none" w:sz="0" w:space="0" w:color="auto"/>
        <w:left w:val="none" w:sz="0" w:space="0" w:color="auto"/>
        <w:bottom w:val="none" w:sz="0" w:space="0" w:color="auto"/>
        <w:right w:val="none" w:sz="0" w:space="0" w:color="auto"/>
      </w:divBdr>
    </w:div>
    <w:div w:id="1446190280">
      <w:bodyDiv w:val="1"/>
      <w:marLeft w:val="0"/>
      <w:marRight w:val="0"/>
      <w:marTop w:val="0"/>
      <w:marBottom w:val="0"/>
      <w:divBdr>
        <w:top w:val="none" w:sz="0" w:space="0" w:color="auto"/>
        <w:left w:val="none" w:sz="0" w:space="0" w:color="auto"/>
        <w:bottom w:val="none" w:sz="0" w:space="0" w:color="auto"/>
        <w:right w:val="none" w:sz="0" w:space="0" w:color="auto"/>
      </w:divBdr>
    </w:div>
    <w:div w:id="1461653807">
      <w:bodyDiv w:val="1"/>
      <w:marLeft w:val="0"/>
      <w:marRight w:val="0"/>
      <w:marTop w:val="0"/>
      <w:marBottom w:val="0"/>
      <w:divBdr>
        <w:top w:val="none" w:sz="0" w:space="0" w:color="auto"/>
        <w:left w:val="none" w:sz="0" w:space="0" w:color="auto"/>
        <w:bottom w:val="none" w:sz="0" w:space="0" w:color="auto"/>
        <w:right w:val="none" w:sz="0" w:space="0" w:color="auto"/>
      </w:divBdr>
    </w:div>
    <w:div w:id="1484929067">
      <w:bodyDiv w:val="1"/>
      <w:marLeft w:val="0"/>
      <w:marRight w:val="0"/>
      <w:marTop w:val="0"/>
      <w:marBottom w:val="0"/>
      <w:divBdr>
        <w:top w:val="none" w:sz="0" w:space="0" w:color="auto"/>
        <w:left w:val="none" w:sz="0" w:space="0" w:color="auto"/>
        <w:bottom w:val="none" w:sz="0" w:space="0" w:color="auto"/>
        <w:right w:val="none" w:sz="0" w:space="0" w:color="auto"/>
      </w:divBdr>
    </w:div>
    <w:div w:id="1502937281">
      <w:bodyDiv w:val="1"/>
      <w:marLeft w:val="0"/>
      <w:marRight w:val="0"/>
      <w:marTop w:val="0"/>
      <w:marBottom w:val="0"/>
      <w:divBdr>
        <w:top w:val="none" w:sz="0" w:space="0" w:color="auto"/>
        <w:left w:val="none" w:sz="0" w:space="0" w:color="auto"/>
        <w:bottom w:val="none" w:sz="0" w:space="0" w:color="auto"/>
        <w:right w:val="none" w:sz="0" w:space="0" w:color="auto"/>
      </w:divBdr>
    </w:div>
    <w:div w:id="1513953120">
      <w:bodyDiv w:val="1"/>
      <w:marLeft w:val="0"/>
      <w:marRight w:val="0"/>
      <w:marTop w:val="0"/>
      <w:marBottom w:val="0"/>
      <w:divBdr>
        <w:top w:val="none" w:sz="0" w:space="0" w:color="auto"/>
        <w:left w:val="none" w:sz="0" w:space="0" w:color="auto"/>
        <w:bottom w:val="none" w:sz="0" w:space="0" w:color="auto"/>
        <w:right w:val="none" w:sz="0" w:space="0" w:color="auto"/>
      </w:divBdr>
    </w:div>
    <w:div w:id="1517231009">
      <w:bodyDiv w:val="1"/>
      <w:marLeft w:val="0"/>
      <w:marRight w:val="0"/>
      <w:marTop w:val="0"/>
      <w:marBottom w:val="0"/>
      <w:divBdr>
        <w:top w:val="none" w:sz="0" w:space="0" w:color="auto"/>
        <w:left w:val="none" w:sz="0" w:space="0" w:color="auto"/>
        <w:bottom w:val="none" w:sz="0" w:space="0" w:color="auto"/>
        <w:right w:val="none" w:sz="0" w:space="0" w:color="auto"/>
      </w:divBdr>
    </w:div>
    <w:div w:id="1538472726">
      <w:bodyDiv w:val="1"/>
      <w:marLeft w:val="0"/>
      <w:marRight w:val="0"/>
      <w:marTop w:val="0"/>
      <w:marBottom w:val="0"/>
      <w:divBdr>
        <w:top w:val="none" w:sz="0" w:space="0" w:color="auto"/>
        <w:left w:val="none" w:sz="0" w:space="0" w:color="auto"/>
        <w:bottom w:val="none" w:sz="0" w:space="0" w:color="auto"/>
        <w:right w:val="none" w:sz="0" w:space="0" w:color="auto"/>
      </w:divBdr>
    </w:div>
    <w:div w:id="1625768652">
      <w:bodyDiv w:val="1"/>
      <w:marLeft w:val="0"/>
      <w:marRight w:val="0"/>
      <w:marTop w:val="0"/>
      <w:marBottom w:val="0"/>
      <w:divBdr>
        <w:top w:val="none" w:sz="0" w:space="0" w:color="auto"/>
        <w:left w:val="none" w:sz="0" w:space="0" w:color="auto"/>
        <w:bottom w:val="none" w:sz="0" w:space="0" w:color="auto"/>
        <w:right w:val="none" w:sz="0" w:space="0" w:color="auto"/>
      </w:divBdr>
    </w:div>
    <w:div w:id="1641611786">
      <w:bodyDiv w:val="1"/>
      <w:marLeft w:val="0"/>
      <w:marRight w:val="0"/>
      <w:marTop w:val="0"/>
      <w:marBottom w:val="0"/>
      <w:divBdr>
        <w:top w:val="none" w:sz="0" w:space="0" w:color="auto"/>
        <w:left w:val="none" w:sz="0" w:space="0" w:color="auto"/>
        <w:bottom w:val="none" w:sz="0" w:space="0" w:color="auto"/>
        <w:right w:val="none" w:sz="0" w:space="0" w:color="auto"/>
      </w:divBdr>
    </w:div>
    <w:div w:id="1695568222">
      <w:bodyDiv w:val="1"/>
      <w:marLeft w:val="0"/>
      <w:marRight w:val="0"/>
      <w:marTop w:val="0"/>
      <w:marBottom w:val="0"/>
      <w:divBdr>
        <w:top w:val="none" w:sz="0" w:space="0" w:color="auto"/>
        <w:left w:val="none" w:sz="0" w:space="0" w:color="auto"/>
        <w:bottom w:val="none" w:sz="0" w:space="0" w:color="auto"/>
        <w:right w:val="none" w:sz="0" w:space="0" w:color="auto"/>
      </w:divBdr>
    </w:div>
    <w:div w:id="1750538878">
      <w:bodyDiv w:val="1"/>
      <w:marLeft w:val="0"/>
      <w:marRight w:val="0"/>
      <w:marTop w:val="0"/>
      <w:marBottom w:val="0"/>
      <w:divBdr>
        <w:top w:val="none" w:sz="0" w:space="0" w:color="auto"/>
        <w:left w:val="none" w:sz="0" w:space="0" w:color="auto"/>
        <w:bottom w:val="none" w:sz="0" w:space="0" w:color="auto"/>
        <w:right w:val="none" w:sz="0" w:space="0" w:color="auto"/>
      </w:divBdr>
    </w:div>
    <w:div w:id="1752502236">
      <w:bodyDiv w:val="1"/>
      <w:marLeft w:val="0"/>
      <w:marRight w:val="0"/>
      <w:marTop w:val="0"/>
      <w:marBottom w:val="0"/>
      <w:divBdr>
        <w:top w:val="none" w:sz="0" w:space="0" w:color="auto"/>
        <w:left w:val="none" w:sz="0" w:space="0" w:color="auto"/>
        <w:bottom w:val="none" w:sz="0" w:space="0" w:color="auto"/>
        <w:right w:val="none" w:sz="0" w:space="0" w:color="auto"/>
      </w:divBdr>
    </w:div>
    <w:div w:id="1927766141">
      <w:bodyDiv w:val="1"/>
      <w:marLeft w:val="0"/>
      <w:marRight w:val="0"/>
      <w:marTop w:val="0"/>
      <w:marBottom w:val="0"/>
      <w:divBdr>
        <w:top w:val="none" w:sz="0" w:space="0" w:color="auto"/>
        <w:left w:val="none" w:sz="0" w:space="0" w:color="auto"/>
        <w:bottom w:val="none" w:sz="0" w:space="0" w:color="auto"/>
        <w:right w:val="none" w:sz="0" w:space="0" w:color="auto"/>
      </w:divBdr>
      <w:divsChild>
        <w:div w:id="1645500221">
          <w:marLeft w:val="0"/>
          <w:marRight w:val="0"/>
          <w:marTop w:val="0"/>
          <w:marBottom w:val="0"/>
          <w:divBdr>
            <w:top w:val="none" w:sz="0" w:space="0" w:color="auto"/>
            <w:left w:val="none" w:sz="0" w:space="0" w:color="auto"/>
            <w:bottom w:val="none" w:sz="0" w:space="0" w:color="auto"/>
            <w:right w:val="none" w:sz="0" w:space="0" w:color="auto"/>
          </w:divBdr>
          <w:divsChild>
            <w:div w:id="880047845">
              <w:marLeft w:val="0"/>
              <w:marRight w:val="0"/>
              <w:marTop w:val="0"/>
              <w:marBottom w:val="0"/>
              <w:divBdr>
                <w:top w:val="none" w:sz="0" w:space="0" w:color="auto"/>
                <w:left w:val="none" w:sz="0" w:space="0" w:color="auto"/>
                <w:bottom w:val="none" w:sz="0" w:space="0" w:color="auto"/>
                <w:right w:val="none" w:sz="0" w:space="0" w:color="auto"/>
              </w:divBdr>
              <w:divsChild>
                <w:div w:id="6538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47031">
      <w:bodyDiv w:val="1"/>
      <w:marLeft w:val="0"/>
      <w:marRight w:val="0"/>
      <w:marTop w:val="0"/>
      <w:marBottom w:val="0"/>
      <w:divBdr>
        <w:top w:val="none" w:sz="0" w:space="0" w:color="auto"/>
        <w:left w:val="none" w:sz="0" w:space="0" w:color="auto"/>
        <w:bottom w:val="none" w:sz="0" w:space="0" w:color="auto"/>
        <w:right w:val="none" w:sz="0" w:space="0" w:color="auto"/>
      </w:divBdr>
    </w:div>
    <w:div w:id="1966765219">
      <w:bodyDiv w:val="1"/>
      <w:marLeft w:val="0"/>
      <w:marRight w:val="0"/>
      <w:marTop w:val="0"/>
      <w:marBottom w:val="0"/>
      <w:divBdr>
        <w:top w:val="none" w:sz="0" w:space="0" w:color="auto"/>
        <w:left w:val="none" w:sz="0" w:space="0" w:color="auto"/>
        <w:bottom w:val="none" w:sz="0" w:space="0" w:color="auto"/>
        <w:right w:val="none" w:sz="0" w:space="0" w:color="auto"/>
      </w:divBdr>
    </w:div>
    <w:div w:id="1998260710">
      <w:bodyDiv w:val="1"/>
      <w:marLeft w:val="0"/>
      <w:marRight w:val="0"/>
      <w:marTop w:val="0"/>
      <w:marBottom w:val="0"/>
      <w:divBdr>
        <w:top w:val="none" w:sz="0" w:space="0" w:color="auto"/>
        <w:left w:val="none" w:sz="0" w:space="0" w:color="auto"/>
        <w:bottom w:val="none" w:sz="0" w:space="0" w:color="auto"/>
        <w:right w:val="none" w:sz="0" w:space="0" w:color="auto"/>
      </w:divBdr>
    </w:div>
    <w:div w:id="2041512987">
      <w:bodyDiv w:val="1"/>
      <w:marLeft w:val="0"/>
      <w:marRight w:val="0"/>
      <w:marTop w:val="0"/>
      <w:marBottom w:val="0"/>
      <w:divBdr>
        <w:top w:val="none" w:sz="0" w:space="0" w:color="auto"/>
        <w:left w:val="none" w:sz="0" w:space="0" w:color="auto"/>
        <w:bottom w:val="none" w:sz="0" w:space="0" w:color="auto"/>
        <w:right w:val="none" w:sz="0" w:space="0" w:color="auto"/>
      </w:divBdr>
    </w:div>
    <w:div w:id="2080057918">
      <w:bodyDiv w:val="1"/>
      <w:marLeft w:val="0"/>
      <w:marRight w:val="0"/>
      <w:marTop w:val="0"/>
      <w:marBottom w:val="0"/>
      <w:divBdr>
        <w:top w:val="none" w:sz="0" w:space="0" w:color="auto"/>
        <w:left w:val="none" w:sz="0" w:space="0" w:color="auto"/>
        <w:bottom w:val="none" w:sz="0" w:space="0" w:color="auto"/>
        <w:right w:val="none" w:sz="0" w:space="0" w:color="auto"/>
      </w:divBdr>
      <w:divsChild>
        <w:div w:id="666395896">
          <w:marLeft w:val="0"/>
          <w:marRight w:val="0"/>
          <w:marTop w:val="0"/>
          <w:marBottom w:val="0"/>
          <w:divBdr>
            <w:top w:val="none" w:sz="0" w:space="0" w:color="auto"/>
            <w:left w:val="none" w:sz="0" w:space="0" w:color="auto"/>
            <w:bottom w:val="none" w:sz="0" w:space="0" w:color="auto"/>
            <w:right w:val="none" w:sz="0" w:space="0" w:color="auto"/>
          </w:divBdr>
        </w:div>
        <w:div w:id="746000491">
          <w:marLeft w:val="0"/>
          <w:marRight w:val="0"/>
          <w:marTop w:val="0"/>
          <w:marBottom w:val="0"/>
          <w:divBdr>
            <w:top w:val="none" w:sz="0" w:space="0" w:color="auto"/>
            <w:left w:val="none" w:sz="0" w:space="0" w:color="auto"/>
            <w:bottom w:val="none" w:sz="0" w:space="0" w:color="auto"/>
            <w:right w:val="none" w:sz="0" w:space="0" w:color="auto"/>
          </w:divBdr>
        </w:div>
        <w:div w:id="2002194590">
          <w:marLeft w:val="0"/>
          <w:marRight w:val="0"/>
          <w:marTop w:val="0"/>
          <w:marBottom w:val="0"/>
          <w:divBdr>
            <w:top w:val="none" w:sz="0" w:space="0" w:color="auto"/>
            <w:left w:val="none" w:sz="0" w:space="0" w:color="auto"/>
            <w:bottom w:val="none" w:sz="0" w:space="0" w:color="auto"/>
            <w:right w:val="none" w:sz="0" w:space="0" w:color="auto"/>
          </w:divBdr>
        </w:div>
        <w:div w:id="274489020">
          <w:marLeft w:val="0"/>
          <w:marRight w:val="0"/>
          <w:marTop w:val="0"/>
          <w:marBottom w:val="0"/>
          <w:divBdr>
            <w:top w:val="none" w:sz="0" w:space="0" w:color="auto"/>
            <w:left w:val="none" w:sz="0" w:space="0" w:color="auto"/>
            <w:bottom w:val="none" w:sz="0" w:space="0" w:color="auto"/>
            <w:right w:val="none" w:sz="0" w:space="0" w:color="auto"/>
          </w:divBdr>
        </w:div>
        <w:div w:id="74089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futura-sciences.com/sante/definitions/biologie-proteine-237/" TargetMode="External"/><Relationship Id="rId21" Type="http://schemas.openxmlformats.org/officeDocument/2006/relationships/hyperlink" Target="https://www.futura-sciences.com/sante/definitions/biologie-cytoplasme-125/" TargetMode="External"/><Relationship Id="rId22" Type="http://schemas.openxmlformats.org/officeDocument/2006/relationships/hyperlink" Target="http://traduction.sensagent.com/Naked%20DNA%20Vaccines/en-en/" TargetMode="External"/><Relationship Id="rId23" Type="http://schemas.openxmlformats.org/officeDocument/2006/relationships/hyperlink" Target="http://traduction.sensagent.com/Nucleic%20Acid%20Vaccines/en-en/" TargetMode="External"/><Relationship Id="rId24" Type="http://schemas.openxmlformats.org/officeDocument/2006/relationships/hyperlink" Target="http://traduction.sensagent.com/Polynucleotide%20Vaccines/en-en/" TargetMode="External"/><Relationship Id="rId25" Type="http://schemas.openxmlformats.org/officeDocument/2006/relationships/hyperlink" Target="http://traduction.sensagent.com/Recombinant%20DNA%20Vaccines/en-en/" TargetMode="External"/><Relationship Id="rId26" Type="http://schemas.openxmlformats.org/officeDocument/2006/relationships/hyperlink" Target="https://fr.wikipedia.org/wiki/Maladie" TargetMode="External"/><Relationship Id="rId27" Type="http://schemas.openxmlformats.org/officeDocument/2006/relationships/hyperlink" Target="https://fr.wikipedia.org/wiki/Anticorps" TargetMode="External"/><Relationship Id="rId28" Type="http://schemas.openxmlformats.org/officeDocument/2006/relationships/hyperlink" Target="https://fr.wikipedia.org/wiki/Sang" TargetMode="External"/><Relationship Id="rId29" Type="http://schemas.openxmlformats.org/officeDocument/2006/relationships/hyperlink" Target="https://fr.wikipedia.org/wiki/Intelligen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fr.wikipedia.org/wiki/Esprit" TargetMode="External"/><Relationship Id="rId31" Type="http://schemas.openxmlformats.org/officeDocument/2006/relationships/hyperlink" Target="https://fr.wikipedia.org/wiki/Conscience" TargetMode="External"/><Relationship Id="rId32" Type="http://schemas.openxmlformats.org/officeDocument/2006/relationships/hyperlink" Target="https://fr.wikipedia.org/wiki/Bon_sens" TargetMode="External"/><Relationship Id="rId9" Type="http://schemas.openxmlformats.org/officeDocument/2006/relationships/hyperlink" Target="https://www.futura-sciences.com/sante/definitions/genetique-gene-151/"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mj.com/content/371/bmj.m4058"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futura-sciences.com/sante/actualites/genetique-importance-3d-lecture-code-genetique-8854/" TargetMode="External"/><Relationship Id="rId11" Type="http://schemas.openxmlformats.org/officeDocument/2006/relationships/hyperlink" Target="https://www.futura-sciences.com/sante/definitions/biologie-proteine-237/" TargetMode="External"/><Relationship Id="rId12" Type="http://schemas.openxmlformats.org/officeDocument/2006/relationships/hyperlink" Target="https://www.fda.gov/media/144412/download" TargetMode="External"/><Relationship Id="rId13" Type="http://schemas.openxmlformats.org/officeDocument/2006/relationships/hyperlink" Target="https://www.bmj.com/content/371/bmj.m4037" TargetMode="External"/><Relationship Id="rId14" Type="http://schemas.openxmlformats.org/officeDocument/2006/relationships/hyperlink" Target="https://www.ledevoir.com/opinion/chroniques/591507/un-vaccin-contre-l-incertitude" TargetMode="External"/><Relationship Id="rId15" Type="http://schemas.openxmlformats.org/officeDocument/2006/relationships/hyperlink" Target="https://www.futura-sciences.com/sante/definitions/genetique-epissage-139/" TargetMode="External"/><Relationship Id="rId16" Type="http://schemas.openxmlformats.org/officeDocument/2006/relationships/hyperlink" Target="https://www.futura-sciences.com/sante/definitions/genetique-gene-151/" TargetMode="External"/><Relationship Id="rId17" Type="http://schemas.openxmlformats.org/officeDocument/2006/relationships/hyperlink" Target="https://www.futura-sciences.com/sante/definitions/genetique-genome-154/" TargetMode="External"/><Relationship Id="rId18" Type="http://schemas.openxmlformats.org/officeDocument/2006/relationships/hyperlink" Target="https://www.futura-sciences.com/sante/definitions/genetique-arn-97/" TargetMode="External"/><Relationship Id="rId19" Type="http://schemas.openxmlformats.org/officeDocument/2006/relationships/hyperlink" Target="https://www.futura-sciences.com/sante/dossiers/genetique-gene-adn-proteines-113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1416</TotalTime>
  <Pages>17</Pages>
  <Words>10134</Words>
  <Characters>55743</Characters>
  <Application>Microsoft Macintosh Word</Application>
  <DocSecurity>0</DocSecurity>
  <Lines>1051</Lines>
  <Paragraphs>123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65754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Biron</dc:creator>
  <cp:keywords/>
  <dc:description/>
  <cp:lastModifiedBy>Pierre Biron</cp:lastModifiedBy>
  <cp:revision>79</cp:revision>
  <dcterms:created xsi:type="dcterms:W3CDTF">2021-03-07T20:24:00Z</dcterms:created>
  <dcterms:modified xsi:type="dcterms:W3CDTF">2021-03-17T18:04:00Z</dcterms:modified>
  <cp:category/>
</cp:coreProperties>
</file>